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F" w:rsidRPr="00812E38" w:rsidRDefault="00F74546" w:rsidP="008A05FD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12E38">
        <w:rPr>
          <w:rFonts w:ascii="Tahoma" w:hAnsi="Tahoma" w:cs="Tahoma"/>
          <w:b/>
          <w:sz w:val="24"/>
          <w:szCs w:val="24"/>
        </w:rPr>
        <w:t>Duża liczba</w:t>
      </w:r>
      <w:r w:rsidR="0079666F" w:rsidRPr="00812E38">
        <w:rPr>
          <w:rFonts w:ascii="Tahoma" w:hAnsi="Tahoma" w:cs="Tahoma"/>
          <w:b/>
          <w:sz w:val="24"/>
          <w:szCs w:val="24"/>
        </w:rPr>
        <w:t xml:space="preserve"> studentów w stolicy Dolnego Śląska pobudza </w:t>
      </w:r>
      <w:r w:rsidRPr="00812E38">
        <w:rPr>
          <w:rFonts w:ascii="Tahoma" w:hAnsi="Tahoma" w:cs="Tahoma"/>
          <w:b/>
          <w:sz w:val="24"/>
          <w:szCs w:val="24"/>
        </w:rPr>
        <w:t>inwestycje w prywatne akademiki</w:t>
      </w:r>
    </w:p>
    <w:p w:rsidR="000415DC" w:rsidRPr="00812E38" w:rsidRDefault="008329E4" w:rsidP="008A05FD">
      <w:pPr>
        <w:spacing w:line="360" w:lineRule="auto"/>
        <w:jc w:val="both"/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</w:pPr>
      <w:r w:rsidRPr="00812E38">
        <w:rPr>
          <w:rFonts w:ascii="Tahoma" w:hAnsi="Tahoma" w:cs="Tahoma"/>
          <w:b/>
          <w:sz w:val="24"/>
          <w:szCs w:val="24"/>
        </w:rPr>
        <w:t>Polska plasuje się na 6</w:t>
      </w:r>
      <w:r w:rsidR="004B60C4" w:rsidRPr="00812E38">
        <w:rPr>
          <w:rFonts w:ascii="Tahoma" w:hAnsi="Tahoma" w:cs="Tahoma"/>
          <w:b/>
          <w:sz w:val="24"/>
          <w:szCs w:val="24"/>
        </w:rPr>
        <w:t>.</w:t>
      </w:r>
      <w:r w:rsidRPr="00812E38">
        <w:rPr>
          <w:rFonts w:ascii="Tahoma" w:hAnsi="Tahoma" w:cs="Tahoma"/>
          <w:b/>
          <w:sz w:val="24"/>
          <w:szCs w:val="24"/>
        </w:rPr>
        <w:t xml:space="preserve"> pozycji w Europie pod</w:t>
      </w:r>
      <w:r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 xml:space="preserve"> względem liczby studentów. W całym kraju jest ich prawie </w:t>
      </w:r>
      <w:r w:rsidR="004B60C4"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>1,</w:t>
      </w:r>
      <w:r w:rsidR="00391D08"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>2 miliona</w:t>
      </w:r>
      <w:r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 xml:space="preserve">. A co ciekawe - w samym Wrocławiu średnio ponad 75% studentów stanowią osoby pochodzące z innych części Polski i świata. </w:t>
      </w:r>
      <w:r w:rsidR="00894580"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>Br</w:t>
      </w:r>
      <w:r w:rsidR="00646383"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>akuje jednak miejsc noclegowych, s</w:t>
      </w:r>
      <w:r w:rsidR="00894580"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 xml:space="preserve">tąd popularność alternatywy – akademików </w:t>
      </w:r>
      <w:r w:rsidR="009F0D8E"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 xml:space="preserve">prywatnych, które przyciągają nie tylko studentów, ale i inwestorów. </w:t>
      </w:r>
      <w:r w:rsidR="00646383" w:rsidRPr="00812E38">
        <w:rPr>
          <w:rFonts w:ascii="Tahoma" w:hAnsi="Tahoma" w:cs="Tahoma"/>
          <w:b/>
          <w:bCs/>
          <w:color w:val="2B2B2B"/>
          <w:spacing w:val="4"/>
          <w:sz w:val="24"/>
          <w:szCs w:val="24"/>
          <w:shd w:val="clear" w:color="auto" w:fill="FFFFFF"/>
        </w:rPr>
        <w:t>C</w:t>
      </w:r>
      <w:r w:rsidR="000415DC" w:rsidRPr="00812E38">
        <w:rPr>
          <w:rFonts w:ascii="Tahoma" w:hAnsi="Tahoma" w:cs="Tahoma"/>
          <w:b/>
          <w:sz w:val="24"/>
          <w:szCs w:val="24"/>
        </w:rPr>
        <w:t xml:space="preserve">ałkowity wolumen </w:t>
      </w:r>
      <w:r w:rsidR="002C25A7" w:rsidRPr="00812E38">
        <w:rPr>
          <w:rFonts w:ascii="Tahoma" w:hAnsi="Tahoma" w:cs="Tahoma"/>
          <w:b/>
          <w:sz w:val="24"/>
          <w:szCs w:val="24"/>
        </w:rPr>
        <w:t xml:space="preserve">europejskich </w:t>
      </w:r>
      <w:r w:rsidR="000415DC" w:rsidRPr="00812E38">
        <w:rPr>
          <w:rFonts w:ascii="Tahoma" w:hAnsi="Tahoma" w:cs="Tahoma"/>
          <w:b/>
          <w:sz w:val="24"/>
          <w:szCs w:val="24"/>
        </w:rPr>
        <w:t xml:space="preserve">transakcji inwestycyjnych </w:t>
      </w:r>
      <w:r w:rsidR="002C25A7" w:rsidRPr="00812E38">
        <w:rPr>
          <w:rFonts w:ascii="Tahoma" w:hAnsi="Tahoma" w:cs="Tahoma"/>
          <w:b/>
          <w:sz w:val="24"/>
          <w:szCs w:val="24"/>
        </w:rPr>
        <w:t>w tę niszę</w:t>
      </w:r>
      <w:r w:rsidR="000415DC" w:rsidRPr="00812E38">
        <w:rPr>
          <w:rFonts w:ascii="Tahoma" w:hAnsi="Tahoma" w:cs="Tahoma"/>
          <w:b/>
          <w:sz w:val="24"/>
          <w:szCs w:val="24"/>
        </w:rPr>
        <w:t xml:space="preserve"> w pierwszych trzech kwartałach zeszłego roku </w:t>
      </w:r>
      <w:r w:rsidR="00646383" w:rsidRPr="00812E38">
        <w:rPr>
          <w:rFonts w:ascii="Tahoma" w:hAnsi="Tahoma" w:cs="Tahoma"/>
          <w:b/>
          <w:sz w:val="24"/>
          <w:szCs w:val="24"/>
        </w:rPr>
        <w:t>zanotował bowiem</w:t>
      </w:r>
      <w:r w:rsidR="000415DC" w:rsidRPr="00812E38">
        <w:rPr>
          <w:rFonts w:ascii="Tahoma" w:hAnsi="Tahoma" w:cs="Tahoma"/>
          <w:b/>
          <w:sz w:val="24"/>
          <w:szCs w:val="24"/>
        </w:rPr>
        <w:t xml:space="preserve"> 130% wzrost </w:t>
      </w:r>
      <w:r w:rsidR="002C25A7" w:rsidRPr="00812E38">
        <w:rPr>
          <w:rFonts w:ascii="Tahoma" w:hAnsi="Tahoma" w:cs="Tahoma"/>
          <w:b/>
          <w:sz w:val="24"/>
          <w:szCs w:val="24"/>
        </w:rPr>
        <w:t xml:space="preserve">w porównaniu </w:t>
      </w:r>
      <w:r w:rsidR="000415DC" w:rsidRPr="00812E38">
        <w:rPr>
          <w:rFonts w:ascii="Tahoma" w:hAnsi="Tahoma" w:cs="Tahoma"/>
          <w:b/>
          <w:sz w:val="24"/>
          <w:szCs w:val="24"/>
        </w:rPr>
        <w:t>z analogicznym okresem w 2021 roku</w:t>
      </w:r>
      <w:r w:rsidR="00646383" w:rsidRPr="00812E38">
        <w:rPr>
          <w:rFonts w:ascii="Tahoma" w:hAnsi="Tahoma" w:cs="Tahoma"/>
          <w:b/>
          <w:sz w:val="24"/>
          <w:szCs w:val="24"/>
        </w:rPr>
        <w:t xml:space="preserve">. A polski rynek jest daleki od nasycenia. </w:t>
      </w:r>
    </w:p>
    <w:p w:rsidR="008329E4" w:rsidRPr="00812E38" w:rsidRDefault="007403D4" w:rsidP="008A05FD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12E38">
        <w:rPr>
          <w:rFonts w:ascii="Tahoma" w:hAnsi="Tahoma" w:cs="Tahoma"/>
          <w:b/>
          <w:sz w:val="24"/>
          <w:szCs w:val="24"/>
        </w:rPr>
        <w:t>Studenci szukają lepszego standardu</w:t>
      </w:r>
    </w:p>
    <w:p w:rsidR="002D3945" w:rsidRPr="00812E38" w:rsidRDefault="002D3945" w:rsidP="008A05F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12E38">
        <w:rPr>
          <w:rFonts w:ascii="Tahoma" w:hAnsi="Tahoma" w:cs="Tahoma"/>
          <w:sz w:val="24"/>
          <w:szCs w:val="24"/>
        </w:rPr>
        <w:t xml:space="preserve">W ostatnich latach potrzeby studentów uległy </w:t>
      </w:r>
      <w:r w:rsidR="004B60C4" w:rsidRPr="00812E38">
        <w:rPr>
          <w:rFonts w:ascii="Tahoma" w:hAnsi="Tahoma" w:cs="Tahoma"/>
          <w:sz w:val="24"/>
          <w:szCs w:val="24"/>
        </w:rPr>
        <w:t xml:space="preserve">znacznej </w:t>
      </w:r>
      <w:r w:rsidRPr="00812E38">
        <w:rPr>
          <w:rFonts w:ascii="Tahoma" w:hAnsi="Tahoma" w:cs="Tahoma"/>
          <w:sz w:val="24"/>
          <w:szCs w:val="24"/>
        </w:rPr>
        <w:t>zmianie. Ciasne, ciemne, miesz</w:t>
      </w:r>
      <w:r w:rsidR="007E7730" w:rsidRPr="00812E38">
        <w:rPr>
          <w:rFonts w:ascii="Tahoma" w:hAnsi="Tahoma" w:cs="Tahoma"/>
          <w:sz w:val="24"/>
          <w:szCs w:val="24"/>
        </w:rPr>
        <w:t xml:space="preserve">czące łóżko i szafkę pokoje </w:t>
      </w:r>
      <w:r w:rsidR="004B60C4" w:rsidRPr="00812E38">
        <w:rPr>
          <w:rFonts w:ascii="Tahoma" w:hAnsi="Tahoma" w:cs="Tahoma"/>
          <w:sz w:val="24"/>
          <w:szCs w:val="24"/>
        </w:rPr>
        <w:t xml:space="preserve">nie cieszą się już dużym zainteresowaniem. Obecnie poszukiwane są </w:t>
      </w:r>
      <w:r w:rsidR="007E7730" w:rsidRPr="00812E38">
        <w:rPr>
          <w:rFonts w:ascii="Tahoma" w:hAnsi="Tahoma" w:cs="Tahoma"/>
          <w:sz w:val="24"/>
          <w:szCs w:val="24"/>
        </w:rPr>
        <w:t>kawalerki, czy mieszkania dwupokojowe. Wzrasta także liczba studentów poszukujących mieszkań o wyższym standardzie</w:t>
      </w:r>
      <w:r w:rsidR="004B60C4" w:rsidRPr="00812E38">
        <w:rPr>
          <w:rFonts w:ascii="Tahoma" w:hAnsi="Tahoma" w:cs="Tahoma"/>
          <w:sz w:val="24"/>
          <w:szCs w:val="24"/>
        </w:rPr>
        <w:t>, a m</w:t>
      </w:r>
      <w:r w:rsidR="007E7730" w:rsidRPr="00812E38">
        <w:rPr>
          <w:rFonts w:ascii="Tahoma" w:hAnsi="Tahoma" w:cs="Tahoma"/>
          <w:sz w:val="24"/>
          <w:szCs w:val="24"/>
        </w:rPr>
        <w:t xml:space="preserve">iejsce parkingowe staje się coraz bardziej istotnym czynnikiem. Jednocześnie sytuacja gospodarcza sprawiła, że ceny najmu diametralnie wzrosły. </w:t>
      </w:r>
      <w:r w:rsidR="00001084" w:rsidRPr="00812E38">
        <w:rPr>
          <w:rFonts w:ascii="Tahoma" w:hAnsi="Tahoma" w:cs="Tahoma"/>
          <w:sz w:val="24"/>
          <w:szCs w:val="24"/>
        </w:rPr>
        <w:t>Według badań, których wyniki opublikował portal money.pl, w porównaniu z 2022 rokiem średnia cena mieszkań wzrosła aż o 25%. W przypadku Wrocławia - ceny z</w:t>
      </w:r>
      <w:r w:rsidR="005A4832" w:rsidRPr="00812E38">
        <w:rPr>
          <w:rFonts w:ascii="Tahoma" w:hAnsi="Tahoma" w:cs="Tahoma"/>
          <w:sz w:val="24"/>
          <w:szCs w:val="24"/>
        </w:rPr>
        <w:t>a wynajem dwupokojowego mieszkania mogą wynosić</w:t>
      </w:r>
      <w:r w:rsidR="004B60C4" w:rsidRPr="00812E38">
        <w:rPr>
          <w:rFonts w:ascii="Tahoma" w:hAnsi="Tahoma" w:cs="Tahoma"/>
          <w:sz w:val="24"/>
          <w:szCs w:val="24"/>
        </w:rPr>
        <w:t xml:space="preserve"> między 2800 zł a </w:t>
      </w:r>
      <w:r w:rsidR="005A4832" w:rsidRPr="00812E38">
        <w:rPr>
          <w:rFonts w:ascii="Tahoma" w:hAnsi="Tahoma" w:cs="Tahoma"/>
          <w:sz w:val="24"/>
          <w:szCs w:val="24"/>
        </w:rPr>
        <w:t xml:space="preserve">4000 zł w zależności od okolicy. </w:t>
      </w:r>
      <w:r w:rsidR="002779A3" w:rsidRPr="00812E38">
        <w:rPr>
          <w:rFonts w:ascii="Tahoma" w:hAnsi="Tahoma" w:cs="Tahoma"/>
          <w:sz w:val="24"/>
          <w:szCs w:val="24"/>
        </w:rPr>
        <w:t xml:space="preserve">Właśnie dlatego wielu studentów zaczęło interesować się alternatywą – akademikami </w:t>
      </w:r>
      <w:r w:rsidR="0007262E" w:rsidRPr="00812E38">
        <w:rPr>
          <w:rFonts w:ascii="Tahoma" w:hAnsi="Tahoma" w:cs="Tahoma"/>
          <w:sz w:val="24"/>
          <w:szCs w:val="24"/>
        </w:rPr>
        <w:t>prywatnymi.</w:t>
      </w:r>
    </w:p>
    <w:p w:rsidR="00812E38" w:rsidRPr="00812E38" w:rsidRDefault="00812E38" w:rsidP="008A05FD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12E38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812E38">
        <w:rPr>
          <w:rFonts w:ascii="Tahoma" w:hAnsi="Tahoma" w:cs="Tahoma"/>
          <w:i/>
          <w:color w:val="000000"/>
          <w:sz w:val="24"/>
          <w:szCs w:val="24"/>
        </w:rPr>
        <w:t>Jak pokazują dane GUS w 2022 w Polsce uczyło się ponad 17,9% więcej obcokrajowców w porównaniu do roku wcześniejszego. Ponad 40% z nich stanowią osoby z Ukrainy. Do Polski przylatują jednak także mieszkańcy innych europejskich krajów, jak i Turcji, czy Afryki. Ten trend jest owocem intensywnych działań promocyjnych podejmowanych zarówno przez polskie uczelnie, jak i program "</w:t>
      </w:r>
      <w:proofErr w:type="spellStart"/>
      <w:r w:rsidRPr="00812E38">
        <w:rPr>
          <w:rFonts w:ascii="Tahoma" w:hAnsi="Tahoma" w:cs="Tahoma"/>
          <w:i/>
          <w:color w:val="000000"/>
          <w:sz w:val="24"/>
          <w:szCs w:val="24"/>
        </w:rPr>
        <w:t>Study</w:t>
      </w:r>
      <w:proofErr w:type="spellEnd"/>
      <w:r w:rsidRPr="00812E38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Pr="00812E38">
        <w:rPr>
          <w:rFonts w:ascii="Tahoma" w:hAnsi="Tahoma" w:cs="Tahoma"/>
          <w:i/>
          <w:color w:val="000000"/>
          <w:sz w:val="24"/>
          <w:szCs w:val="24"/>
        </w:rPr>
        <w:t>in</w:t>
      </w:r>
      <w:proofErr w:type="spellEnd"/>
      <w:r w:rsidRPr="00812E38">
        <w:rPr>
          <w:rFonts w:ascii="Tahoma" w:hAnsi="Tahoma" w:cs="Tahoma"/>
          <w:i/>
          <w:color w:val="000000"/>
          <w:sz w:val="24"/>
          <w:szCs w:val="24"/>
        </w:rPr>
        <w:t xml:space="preserve"> Poland". Nie można się zatem dziwić, że w ostatnich latach obserwujemy wzrost </w:t>
      </w:r>
      <w:r w:rsidRPr="00812E38">
        <w:rPr>
          <w:rFonts w:ascii="Tahoma" w:hAnsi="Tahoma" w:cs="Tahoma"/>
          <w:i/>
          <w:color w:val="000000"/>
          <w:sz w:val="24"/>
          <w:szCs w:val="24"/>
        </w:rPr>
        <w:lastRenderedPageBreak/>
        <w:t>zainteresowania usługami reklamowymi przez podmioty świadczące usługi dla studentów. Mamy zatem grupę docelową wynoszącą ok.100 tysięcy osób, która wciąż dynamicznie rośnie, ale i ma zupełnie inne potrzeby, które łączy to, że spełniane powinny być szybko i w komfortowych warunkach. Sam sposób studiowania się zmienia i będzie zmieniał, a studenci zainteresowani są wyższym standardem usług np. wyższym poziomem kształcenia (więcej praktyki, mniej teorii), lepszym standardem wykończenia mieszkań, czy akademików, które zamieszkują. Pamiętać także trzeba, że współczesne „</w:t>
      </w:r>
      <w:proofErr w:type="spellStart"/>
      <w:r w:rsidRPr="00812E38">
        <w:rPr>
          <w:rFonts w:ascii="Tahoma" w:hAnsi="Tahoma" w:cs="Tahoma"/>
          <w:i/>
          <w:color w:val="000000"/>
          <w:sz w:val="24"/>
          <w:szCs w:val="24"/>
        </w:rPr>
        <w:t>Zetki</w:t>
      </w:r>
      <w:proofErr w:type="spellEnd"/>
      <w:r w:rsidRPr="00812E38">
        <w:rPr>
          <w:rFonts w:ascii="Tahoma" w:hAnsi="Tahoma" w:cs="Tahoma"/>
          <w:i/>
          <w:color w:val="000000"/>
          <w:sz w:val="24"/>
          <w:szCs w:val="24"/>
        </w:rPr>
        <w:t>” to indywidualiści, którzy duży nacisk stawiają na komfort. A firmy powinny za nimi podążać, jeśli nie chcą stracić na konkurencyjności</w:t>
      </w:r>
      <w:r w:rsidRPr="00812E38">
        <w:rPr>
          <w:rFonts w:ascii="Tahoma" w:hAnsi="Tahoma" w:cs="Tahoma"/>
          <w:color w:val="000000"/>
          <w:sz w:val="24"/>
          <w:szCs w:val="24"/>
        </w:rPr>
        <w:t xml:space="preserve"> – mówi Bartosz Zieliński z Commplace.</w:t>
      </w:r>
    </w:p>
    <w:p w:rsidR="006077F4" w:rsidRPr="00812E38" w:rsidRDefault="006077F4" w:rsidP="008A05FD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12E38">
        <w:rPr>
          <w:rFonts w:ascii="Tahoma" w:hAnsi="Tahoma" w:cs="Tahoma"/>
          <w:b/>
          <w:sz w:val="24"/>
          <w:szCs w:val="24"/>
        </w:rPr>
        <w:t>Prywatne akademiki zyskują na popularności</w:t>
      </w:r>
    </w:p>
    <w:p w:rsidR="007403D4" w:rsidRPr="00812E38" w:rsidRDefault="00077E0C" w:rsidP="008A05F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12E38">
        <w:rPr>
          <w:rFonts w:ascii="Tahoma" w:hAnsi="Tahoma" w:cs="Tahoma"/>
          <w:sz w:val="24"/>
          <w:szCs w:val="24"/>
        </w:rPr>
        <w:t xml:space="preserve">Prywatne akademiki zyskują na popularności na całym świecie. </w:t>
      </w:r>
      <w:r w:rsidR="000342EF" w:rsidRPr="00812E38">
        <w:rPr>
          <w:rFonts w:ascii="Tahoma" w:hAnsi="Tahoma" w:cs="Tahoma"/>
          <w:sz w:val="24"/>
          <w:szCs w:val="24"/>
        </w:rPr>
        <w:t>Dla przykładu - całkowity wolumen transakcji inwestycyjnych na europejskim rynku prywatnych akademików w pierwszych trzech kwartałach zeszłego roku wyniósł aż 11,7 mld euro, notując tym samym 130% wzrost z analogicznym okresem w 2021 roku.</w:t>
      </w:r>
      <w:r w:rsidR="000342EF" w:rsidRPr="00812E38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0342EF" w:rsidRPr="00812E38">
        <w:rPr>
          <w:rFonts w:ascii="Tahoma" w:hAnsi="Tahoma" w:cs="Tahoma"/>
          <w:sz w:val="24"/>
          <w:szCs w:val="24"/>
        </w:rPr>
        <w:t xml:space="preserve"> </w:t>
      </w:r>
      <w:r w:rsidR="00FE671B" w:rsidRPr="00812E38">
        <w:rPr>
          <w:rFonts w:ascii="Tahoma" w:hAnsi="Tahoma" w:cs="Tahoma"/>
          <w:sz w:val="24"/>
          <w:szCs w:val="24"/>
        </w:rPr>
        <w:t xml:space="preserve">Prognozy wskazują także, że do </w:t>
      </w:r>
      <w:r w:rsidR="000342EF" w:rsidRPr="00812E38">
        <w:rPr>
          <w:rFonts w:ascii="Tahoma" w:hAnsi="Tahoma" w:cs="Tahoma"/>
          <w:sz w:val="24"/>
          <w:szCs w:val="24"/>
        </w:rPr>
        <w:t>20</w:t>
      </w:r>
      <w:r w:rsidR="00FE671B" w:rsidRPr="00812E38">
        <w:rPr>
          <w:rFonts w:ascii="Tahoma" w:hAnsi="Tahoma" w:cs="Tahoma"/>
          <w:sz w:val="24"/>
          <w:szCs w:val="24"/>
        </w:rPr>
        <w:t>3</w:t>
      </w:r>
      <w:r w:rsidR="000342EF" w:rsidRPr="00812E38">
        <w:rPr>
          <w:rFonts w:ascii="Tahoma" w:hAnsi="Tahoma" w:cs="Tahoma"/>
          <w:sz w:val="24"/>
          <w:szCs w:val="24"/>
        </w:rPr>
        <w:t xml:space="preserve">3 roku </w:t>
      </w:r>
      <w:r w:rsidR="002B1C96" w:rsidRPr="00812E38">
        <w:rPr>
          <w:rFonts w:ascii="Tahoma" w:hAnsi="Tahoma" w:cs="Tahoma"/>
          <w:sz w:val="24"/>
          <w:szCs w:val="24"/>
        </w:rPr>
        <w:t>pojawi się</w:t>
      </w:r>
      <w:r w:rsidR="000342EF" w:rsidRPr="00812E38">
        <w:rPr>
          <w:rFonts w:ascii="Tahoma" w:hAnsi="Tahoma" w:cs="Tahoma"/>
          <w:sz w:val="24"/>
          <w:szCs w:val="24"/>
        </w:rPr>
        <w:t xml:space="preserve"> zapotrzebowanie na 18 milionów nowych miejsc w domach studenckich.</w:t>
      </w:r>
      <w:r w:rsidR="00FE671B" w:rsidRPr="00812E38">
        <w:rPr>
          <w:rFonts w:ascii="Tahoma" w:hAnsi="Tahoma" w:cs="Tahoma"/>
          <w:sz w:val="24"/>
          <w:szCs w:val="24"/>
        </w:rPr>
        <w:t xml:space="preserve"> </w:t>
      </w:r>
      <w:r w:rsidR="00E7120C" w:rsidRPr="00812E38">
        <w:rPr>
          <w:rFonts w:ascii="Tahoma" w:hAnsi="Tahoma" w:cs="Tahoma"/>
          <w:sz w:val="24"/>
          <w:szCs w:val="24"/>
        </w:rPr>
        <w:t xml:space="preserve">Aktualnie, w samym </w:t>
      </w:r>
      <w:r w:rsidR="001D34C2" w:rsidRPr="00812E38">
        <w:rPr>
          <w:rFonts w:ascii="Tahoma" w:hAnsi="Tahoma" w:cs="Tahoma"/>
          <w:sz w:val="24"/>
          <w:szCs w:val="24"/>
        </w:rPr>
        <w:t xml:space="preserve">Londynie jest </w:t>
      </w:r>
      <w:r w:rsidR="004B60C4" w:rsidRPr="00812E38">
        <w:rPr>
          <w:rFonts w:ascii="Tahoma" w:hAnsi="Tahoma" w:cs="Tahoma"/>
          <w:sz w:val="24"/>
          <w:szCs w:val="24"/>
        </w:rPr>
        <w:t xml:space="preserve">już </w:t>
      </w:r>
      <w:r w:rsidR="001D34C2" w:rsidRPr="00812E38">
        <w:rPr>
          <w:rFonts w:ascii="Tahoma" w:hAnsi="Tahoma" w:cs="Tahoma"/>
          <w:sz w:val="24"/>
          <w:szCs w:val="24"/>
        </w:rPr>
        <w:t>prawie 100 tysięcy dostępnych „łóżek”</w:t>
      </w:r>
      <w:r w:rsidR="004B60C4" w:rsidRPr="00812E38">
        <w:rPr>
          <w:rFonts w:ascii="Tahoma" w:hAnsi="Tahoma" w:cs="Tahoma"/>
          <w:sz w:val="24"/>
          <w:szCs w:val="24"/>
        </w:rPr>
        <w:t>, a w</w:t>
      </w:r>
      <w:r w:rsidR="00A10FF9" w:rsidRPr="00812E38">
        <w:rPr>
          <w:rFonts w:ascii="Tahoma" w:hAnsi="Tahoma" w:cs="Tahoma"/>
          <w:sz w:val="24"/>
          <w:szCs w:val="24"/>
        </w:rPr>
        <w:t xml:space="preserve"> Paryżu – ponad 75 tysięcy. W naszym kraju w ostatnich latach</w:t>
      </w:r>
      <w:r w:rsidR="00A83962" w:rsidRPr="00812E38">
        <w:rPr>
          <w:rFonts w:ascii="Tahoma" w:hAnsi="Tahoma" w:cs="Tahoma"/>
          <w:sz w:val="24"/>
          <w:szCs w:val="24"/>
        </w:rPr>
        <w:t xml:space="preserve"> powstało ok. 13 tysięcy </w:t>
      </w:r>
      <w:r w:rsidR="00A10FF9" w:rsidRPr="00812E38">
        <w:rPr>
          <w:rFonts w:ascii="Tahoma" w:hAnsi="Tahoma" w:cs="Tahoma"/>
          <w:sz w:val="24"/>
          <w:szCs w:val="24"/>
        </w:rPr>
        <w:t>miejsc w akademikach o podwyższonym standardzie.</w:t>
      </w:r>
      <w:r w:rsidR="00E7120C" w:rsidRPr="00812E38">
        <w:rPr>
          <w:rFonts w:ascii="Tahoma" w:hAnsi="Tahoma" w:cs="Tahoma"/>
          <w:sz w:val="24"/>
          <w:szCs w:val="24"/>
        </w:rPr>
        <w:t xml:space="preserve"> </w:t>
      </w:r>
      <w:r w:rsidR="009E765F" w:rsidRPr="00812E38">
        <w:rPr>
          <w:rFonts w:ascii="Tahoma" w:hAnsi="Tahoma" w:cs="Tahoma"/>
          <w:sz w:val="24"/>
          <w:szCs w:val="24"/>
        </w:rPr>
        <w:t xml:space="preserve">A czym kuszą potencjalnych lokatorów? Jedną z kluczowych zalet jest cena – mocno konkurencyjna w porównaniu do pozostałych opcji wynajmu. Prywatne akademiki zapewniają także większy komfort, jednocześnie oferując przestrzeń do nauki, odpoczynku, czy wspólnego spędzania czasu. </w:t>
      </w:r>
      <w:r w:rsidR="00A3682E" w:rsidRPr="00812E38">
        <w:rPr>
          <w:rFonts w:ascii="Tahoma" w:hAnsi="Tahoma" w:cs="Tahoma"/>
          <w:sz w:val="24"/>
          <w:szCs w:val="24"/>
        </w:rPr>
        <w:t xml:space="preserve">Przykładem mogą być tzw. </w:t>
      </w:r>
      <w:proofErr w:type="spellStart"/>
      <w:r w:rsidR="00A3682E" w:rsidRPr="00812E38">
        <w:rPr>
          <w:rFonts w:ascii="Tahoma" w:hAnsi="Tahoma" w:cs="Tahoma"/>
          <w:sz w:val="24"/>
          <w:szCs w:val="24"/>
        </w:rPr>
        <w:t>chill-roomy</w:t>
      </w:r>
      <w:proofErr w:type="spellEnd"/>
      <w:r w:rsidR="00A3682E" w:rsidRPr="00812E38">
        <w:rPr>
          <w:rFonts w:ascii="Tahoma" w:hAnsi="Tahoma" w:cs="Tahoma"/>
          <w:sz w:val="24"/>
          <w:szCs w:val="24"/>
        </w:rPr>
        <w:t xml:space="preserve">, w których studenci mają dostęp do stołów do </w:t>
      </w:r>
      <w:proofErr w:type="spellStart"/>
      <w:r w:rsidR="00A3682E" w:rsidRPr="00812E38">
        <w:rPr>
          <w:rFonts w:ascii="Tahoma" w:hAnsi="Tahoma" w:cs="Tahoma"/>
          <w:sz w:val="24"/>
          <w:szCs w:val="24"/>
        </w:rPr>
        <w:t>piłkarzyków</w:t>
      </w:r>
      <w:proofErr w:type="spellEnd"/>
      <w:r w:rsidR="00A3682E" w:rsidRPr="00812E3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8E8" w:rsidRPr="00812E38">
        <w:rPr>
          <w:rFonts w:ascii="Tahoma" w:hAnsi="Tahoma" w:cs="Tahoma"/>
          <w:sz w:val="24"/>
          <w:szCs w:val="24"/>
        </w:rPr>
        <w:t>PlayStation</w:t>
      </w:r>
      <w:proofErr w:type="spellEnd"/>
      <w:r w:rsidR="004F08E8" w:rsidRPr="00812E38">
        <w:rPr>
          <w:rFonts w:ascii="Tahoma" w:hAnsi="Tahoma" w:cs="Tahoma"/>
          <w:sz w:val="24"/>
          <w:szCs w:val="24"/>
        </w:rPr>
        <w:t xml:space="preserve">, </w:t>
      </w:r>
      <w:r w:rsidR="00A3682E" w:rsidRPr="00812E38">
        <w:rPr>
          <w:rFonts w:ascii="Tahoma" w:hAnsi="Tahoma" w:cs="Tahoma"/>
          <w:sz w:val="24"/>
          <w:szCs w:val="24"/>
        </w:rPr>
        <w:t>ekranów, rzutnika, czy atrakcji, które nie są dostępne w standardowym akademiku.</w:t>
      </w:r>
      <w:r w:rsidR="004B60C4" w:rsidRPr="00812E38">
        <w:rPr>
          <w:rFonts w:ascii="Tahoma" w:hAnsi="Tahoma" w:cs="Tahoma"/>
          <w:sz w:val="24"/>
          <w:szCs w:val="24"/>
        </w:rPr>
        <w:t xml:space="preserve"> To sprawia, że</w:t>
      </w:r>
      <w:r w:rsidR="00A3682E" w:rsidRPr="00812E38">
        <w:rPr>
          <w:rFonts w:ascii="Tahoma" w:hAnsi="Tahoma" w:cs="Tahoma"/>
          <w:sz w:val="24"/>
          <w:szCs w:val="24"/>
        </w:rPr>
        <w:t xml:space="preserve"> </w:t>
      </w:r>
      <w:r w:rsidR="004B60C4" w:rsidRPr="00812E38">
        <w:rPr>
          <w:rFonts w:ascii="Tahoma" w:hAnsi="Tahoma" w:cs="Tahoma"/>
          <w:sz w:val="24"/>
          <w:szCs w:val="24"/>
        </w:rPr>
        <w:t xml:space="preserve">automatycznie zwiększa się funkcjonalność budynku. </w:t>
      </w:r>
    </w:p>
    <w:p w:rsidR="00C6749C" w:rsidRPr="00812E38" w:rsidRDefault="00812E38" w:rsidP="008A05FD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812E38">
        <w:rPr>
          <w:rFonts w:ascii="Tahoma" w:hAnsi="Tahoma" w:cs="Tahoma"/>
          <w:sz w:val="24"/>
          <w:szCs w:val="24"/>
        </w:rPr>
        <w:t xml:space="preserve">Jak wyjaśnia Andrzej Przesmycki, CEO Project Management: </w:t>
      </w:r>
      <w:r>
        <w:rPr>
          <w:rFonts w:ascii="Tahoma" w:hAnsi="Tahoma" w:cs="Tahoma"/>
          <w:sz w:val="24"/>
          <w:szCs w:val="24"/>
        </w:rPr>
        <w:t xml:space="preserve">- </w:t>
      </w:r>
      <w:r w:rsidRPr="00812E38">
        <w:rPr>
          <w:rFonts w:ascii="Tahoma" w:hAnsi="Tahoma" w:cs="Tahoma"/>
          <w:i/>
          <w:sz w:val="24"/>
          <w:szCs w:val="24"/>
        </w:rPr>
        <w:t xml:space="preserve">Prywatne akademiki stanowią ciekawą alternatywę dla innych form zakwaterowania studentów. Przyjazny design oraz wysokiej jakości wykończenie, które gwarantuje komfort termiczny i akustyczny, przyciągają do polskich uczelni i miast studentów z całego świata. Z </w:t>
      </w:r>
      <w:r w:rsidRPr="00812E38">
        <w:rPr>
          <w:rFonts w:ascii="Tahoma" w:hAnsi="Tahoma" w:cs="Tahoma"/>
          <w:i/>
          <w:sz w:val="24"/>
          <w:szCs w:val="24"/>
        </w:rPr>
        <w:lastRenderedPageBreak/>
        <w:t>naszej perspektywy jako projektanta lub inwestora zastępczego, proces tworzenia takiego obiektu przypomina cykl projektowania hotelu. Projektanci zwracają uwagę na ergonomię obiektu i dostosowania do konkretnych potrzeb, takich jak: mieszkanie w dobrych warunkach, dostęp do kuchni, przestrzeni do spotkań i budowania relacji.</w:t>
      </w:r>
    </w:p>
    <w:p w:rsidR="00E447AD" w:rsidRPr="00812E38" w:rsidRDefault="00E447AD" w:rsidP="008A05FD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12E38">
        <w:rPr>
          <w:rFonts w:ascii="Tahoma" w:hAnsi="Tahoma" w:cs="Tahoma"/>
          <w:b/>
          <w:sz w:val="24"/>
          <w:szCs w:val="24"/>
        </w:rPr>
        <w:t>Akademiki kuszą inwestorów</w:t>
      </w:r>
    </w:p>
    <w:p w:rsidR="00E447AD" w:rsidRPr="00812E38" w:rsidRDefault="00E447AD" w:rsidP="008A05F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12E38">
        <w:rPr>
          <w:rFonts w:ascii="Tahoma" w:hAnsi="Tahoma" w:cs="Tahoma"/>
          <w:sz w:val="24"/>
          <w:szCs w:val="24"/>
        </w:rPr>
        <w:t xml:space="preserve">Polscy inwestorzy </w:t>
      </w:r>
      <w:r w:rsidR="00A83962" w:rsidRPr="00812E38">
        <w:rPr>
          <w:rFonts w:ascii="Tahoma" w:hAnsi="Tahoma" w:cs="Tahoma"/>
          <w:sz w:val="24"/>
          <w:szCs w:val="24"/>
        </w:rPr>
        <w:t xml:space="preserve">– w ślad za zagranicznymi, </w:t>
      </w:r>
      <w:r w:rsidRPr="00812E38">
        <w:rPr>
          <w:rFonts w:ascii="Tahoma" w:hAnsi="Tahoma" w:cs="Tahoma"/>
          <w:sz w:val="24"/>
          <w:szCs w:val="24"/>
        </w:rPr>
        <w:t xml:space="preserve">także zauważyli potencjał prywatnych akademików. </w:t>
      </w:r>
      <w:r w:rsidR="00FE671B" w:rsidRPr="00812E38">
        <w:rPr>
          <w:rFonts w:ascii="Tahoma" w:hAnsi="Tahoma" w:cs="Tahoma"/>
          <w:sz w:val="24"/>
          <w:szCs w:val="24"/>
        </w:rPr>
        <w:t>Rosnąca liczba studentów z zagranicy (zanotowano wzrost o 23% w ciągu ostatnich 5 lat</w:t>
      </w:r>
      <w:r w:rsidR="000A79E1" w:rsidRPr="00812E38">
        <w:rPr>
          <w:rFonts w:ascii="Tahoma" w:hAnsi="Tahoma" w:cs="Tahoma"/>
          <w:sz w:val="24"/>
          <w:szCs w:val="24"/>
        </w:rPr>
        <w:t xml:space="preserve">; a </w:t>
      </w:r>
      <w:r w:rsidR="000A79E1" w:rsidRPr="00812E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według GUS nawet 85 tys</w:t>
      </w:r>
      <w:r w:rsidR="00E7120C" w:rsidRPr="00812E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ięcy</w:t>
      </w:r>
      <w:r w:rsidR="000A79E1" w:rsidRPr="00812E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osób chciałoby spoza kraju chciałoby spędzić na polskiej uczelni chociażby jeden rok akademicki</w:t>
      </w:r>
      <w:r w:rsidR="00FE671B" w:rsidRPr="00812E38">
        <w:rPr>
          <w:rFonts w:ascii="Tahoma" w:hAnsi="Tahoma" w:cs="Tahoma"/>
          <w:sz w:val="24"/>
          <w:szCs w:val="24"/>
        </w:rPr>
        <w:t>) stanowi solidne fundamenty do rozwoju tego sektora.</w:t>
      </w:r>
      <w:r w:rsidR="000A79E1" w:rsidRPr="00812E38">
        <w:rPr>
          <w:rFonts w:ascii="Tahoma" w:hAnsi="Tahoma" w:cs="Tahoma"/>
          <w:sz w:val="24"/>
          <w:szCs w:val="24"/>
        </w:rPr>
        <w:t xml:space="preserve"> Jak podaje Puls Biznesu – fakt, że polski rynek </w:t>
      </w:r>
      <w:r w:rsidR="000415DC" w:rsidRPr="00812E38">
        <w:rPr>
          <w:rFonts w:ascii="Tahoma" w:hAnsi="Tahoma" w:cs="Tahoma"/>
          <w:sz w:val="24"/>
          <w:szCs w:val="24"/>
        </w:rPr>
        <w:t>jest daleki od nasycenia</w:t>
      </w:r>
      <w:r w:rsidR="000A79E1" w:rsidRPr="00812E38">
        <w:rPr>
          <w:rFonts w:ascii="Tahoma" w:hAnsi="Tahoma" w:cs="Tahoma"/>
          <w:sz w:val="24"/>
          <w:szCs w:val="24"/>
        </w:rPr>
        <w:t>, sprawia, że stopy zwrotu z takich inwestycji są wyższe niż na rynkach zachodnich. Patrząc jednak na zagraniczne rynki - obecnie, średnia stopa zwrotu dla najlepszych prywatnych akademików w Europie wynosi 4,15% i oscyluje</w:t>
      </w:r>
      <w:r w:rsidR="000415DC" w:rsidRPr="00812E38">
        <w:rPr>
          <w:rFonts w:ascii="Tahoma" w:hAnsi="Tahoma" w:cs="Tahoma"/>
          <w:sz w:val="24"/>
          <w:szCs w:val="24"/>
        </w:rPr>
        <w:t xml:space="preserve"> między 3,5% w Kopenhadze a 6</w:t>
      </w:r>
      <w:r w:rsidR="000A79E1" w:rsidRPr="00812E38">
        <w:rPr>
          <w:rFonts w:ascii="Tahoma" w:hAnsi="Tahoma" w:cs="Tahoma"/>
          <w:sz w:val="24"/>
          <w:szCs w:val="24"/>
        </w:rPr>
        <w:t xml:space="preserve">% w Sewilli. Prywatne akademiki wykazują odporność na trudniejsze czasy gospodarcze, stanowiąc atrakcyjną opcję inwestycyjną dla tych, którzy dążą do zrównoważenia swoich portfeli inwestycyjnych. Stanowią one istotną klasę aktywów, a optymizm w tym sektorze świadczy o zaufaniu inwestorów do jego stabilności i możliwości uzyskania pewnego zwrotu z inwestycji. A co jeszcze świadczy o przewadze prywatnych akademików? </w:t>
      </w:r>
      <w:r w:rsidRPr="00812E38">
        <w:rPr>
          <w:rFonts w:ascii="Tahoma" w:hAnsi="Tahoma" w:cs="Tahoma"/>
          <w:sz w:val="24"/>
          <w:szCs w:val="24"/>
        </w:rPr>
        <w:t>Budynki są projektowane z myślą o komforcie i oczekiwaniach studentów. Oferowana jest nie tylko atrakcyjna przestrzeń, ale także odpowiednia</w:t>
      </w:r>
      <w:r w:rsidR="008A05FD" w:rsidRPr="00812E38">
        <w:rPr>
          <w:rFonts w:ascii="Tahoma" w:hAnsi="Tahoma" w:cs="Tahoma"/>
          <w:sz w:val="24"/>
          <w:szCs w:val="24"/>
        </w:rPr>
        <w:t xml:space="preserve"> lokalizacja, czy udogodnienia, które sprawią, że akademik staje się nie tylko miejscem do spania, ale także miejscem spotkań, czy odpoczynku. </w:t>
      </w:r>
      <w:r w:rsidR="00E7120C" w:rsidRPr="00812E38">
        <w:rPr>
          <w:rFonts w:ascii="Tahoma" w:hAnsi="Tahoma" w:cs="Tahoma"/>
          <w:sz w:val="24"/>
          <w:szCs w:val="24"/>
        </w:rPr>
        <w:t xml:space="preserve">Znajdują się w nim często także przestrzenie na lokale usługowe. </w:t>
      </w:r>
      <w:r w:rsidR="008A05FD" w:rsidRPr="00812E38">
        <w:rPr>
          <w:rFonts w:ascii="Tahoma" w:hAnsi="Tahoma" w:cs="Tahoma"/>
          <w:sz w:val="24"/>
          <w:szCs w:val="24"/>
        </w:rPr>
        <w:t xml:space="preserve">Co więcej, inwestycja może generować zyski także w okresie wakacyjnym, </w:t>
      </w:r>
      <w:r w:rsidR="004B60C4" w:rsidRPr="00812E38">
        <w:rPr>
          <w:rFonts w:ascii="Tahoma" w:hAnsi="Tahoma" w:cs="Tahoma"/>
          <w:sz w:val="24"/>
          <w:szCs w:val="24"/>
        </w:rPr>
        <w:t xml:space="preserve">w których studenci wracają do domów rodzinnych, czy podróżują. Ten model biznesowy zakłada bowiem, że akademik może stać się doskonałą alternatywą dla hoteli, </w:t>
      </w:r>
      <w:r w:rsidR="008A05FD" w:rsidRPr="00812E38">
        <w:rPr>
          <w:rFonts w:ascii="Tahoma" w:hAnsi="Tahoma" w:cs="Tahoma"/>
          <w:sz w:val="24"/>
          <w:szCs w:val="24"/>
        </w:rPr>
        <w:t>zapewniając</w:t>
      </w:r>
      <w:r w:rsidR="004B60C4" w:rsidRPr="00812E38">
        <w:rPr>
          <w:rFonts w:ascii="Tahoma" w:hAnsi="Tahoma" w:cs="Tahoma"/>
          <w:sz w:val="24"/>
          <w:szCs w:val="24"/>
        </w:rPr>
        <w:t>ą</w:t>
      </w:r>
      <w:r w:rsidR="008A05FD" w:rsidRPr="00812E38">
        <w:rPr>
          <w:rFonts w:ascii="Tahoma" w:hAnsi="Tahoma" w:cs="Tahoma"/>
          <w:sz w:val="24"/>
          <w:szCs w:val="24"/>
        </w:rPr>
        <w:t xml:space="preserve"> wysoki standard, jednocześnie w niższej cenie. </w:t>
      </w:r>
    </w:p>
    <w:p w:rsidR="000E4C13" w:rsidRPr="00812E38" w:rsidRDefault="00F74546" w:rsidP="008A05FD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12E38">
        <w:rPr>
          <w:rFonts w:ascii="Tahoma" w:hAnsi="Tahoma" w:cs="Tahoma"/>
          <w:b/>
          <w:sz w:val="24"/>
          <w:szCs w:val="24"/>
        </w:rPr>
        <w:t xml:space="preserve">Nowe zagłębie studenckie na mapie Wrocławia </w:t>
      </w:r>
    </w:p>
    <w:p w:rsidR="00974A21" w:rsidRPr="00812E38" w:rsidRDefault="000E4C13" w:rsidP="008A05F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12E38">
        <w:rPr>
          <w:rFonts w:ascii="Tahoma" w:hAnsi="Tahoma" w:cs="Tahoma"/>
          <w:sz w:val="24"/>
          <w:szCs w:val="24"/>
        </w:rPr>
        <w:t xml:space="preserve">Dużym zainteresowaniem </w:t>
      </w:r>
      <w:r w:rsidR="00A905C4" w:rsidRPr="00812E38">
        <w:rPr>
          <w:rFonts w:ascii="Tahoma" w:hAnsi="Tahoma" w:cs="Tahoma"/>
          <w:sz w:val="24"/>
          <w:szCs w:val="24"/>
        </w:rPr>
        <w:t xml:space="preserve">wśród inwestorów w stolicy Dolnego Śląska zainteresowanych akademikami prywatnymi </w:t>
      </w:r>
      <w:r w:rsidRPr="00812E38">
        <w:rPr>
          <w:rFonts w:ascii="Tahoma" w:hAnsi="Tahoma" w:cs="Tahoma"/>
          <w:sz w:val="24"/>
          <w:szCs w:val="24"/>
        </w:rPr>
        <w:t xml:space="preserve">cieszy się okolica ulicy Fabrycznej. Na </w:t>
      </w:r>
      <w:r w:rsidRPr="00812E38">
        <w:rPr>
          <w:rFonts w:ascii="Tahoma" w:hAnsi="Tahoma" w:cs="Tahoma"/>
          <w:sz w:val="24"/>
          <w:szCs w:val="24"/>
        </w:rPr>
        <w:lastRenderedPageBreak/>
        <w:t xml:space="preserve">uczelniach położonych w tej części miasta uczy się bowiem </w:t>
      </w:r>
      <w:r w:rsidR="001F114A" w:rsidRPr="00812E38">
        <w:rPr>
          <w:rFonts w:ascii="Tahoma" w:hAnsi="Tahoma" w:cs="Tahoma"/>
          <w:sz w:val="24"/>
          <w:szCs w:val="24"/>
        </w:rPr>
        <w:t>kilkadziesiąt</w:t>
      </w:r>
      <w:r w:rsidRPr="00812E38">
        <w:rPr>
          <w:rFonts w:ascii="Tahoma" w:hAnsi="Tahoma" w:cs="Tahoma"/>
          <w:sz w:val="24"/>
          <w:szCs w:val="24"/>
        </w:rPr>
        <w:t xml:space="preserve"> tysięcy studentów. Jednocześnie miejsce jest doskonale skomunikowane – dojazd pociągiem do centrum miasta zajmuje ok. 3 minut, tyle samo, aby dotrzeć do popularnego centrum handlowego Magnolia Park, a z kolei </w:t>
      </w:r>
      <w:r w:rsidR="003E7C54" w:rsidRPr="00812E38">
        <w:rPr>
          <w:rFonts w:ascii="Tahoma" w:hAnsi="Tahoma" w:cs="Tahoma"/>
          <w:sz w:val="24"/>
          <w:szCs w:val="24"/>
        </w:rPr>
        <w:t>8</w:t>
      </w:r>
      <w:r w:rsidRPr="00812E38">
        <w:rPr>
          <w:rFonts w:ascii="Tahoma" w:hAnsi="Tahoma" w:cs="Tahoma"/>
          <w:sz w:val="24"/>
          <w:szCs w:val="24"/>
        </w:rPr>
        <w:t xml:space="preserve">, aby dojechać do </w:t>
      </w:r>
      <w:r w:rsidR="003E7C54" w:rsidRPr="00812E38">
        <w:rPr>
          <w:rFonts w:ascii="Tahoma" w:hAnsi="Tahoma" w:cs="Tahoma"/>
          <w:sz w:val="24"/>
          <w:szCs w:val="24"/>
        </w:rPr>
        <w:t>rynku.</w:t>
      </w:r>
      <w:r w:rsidRPr="00812E38">
        <w:rPr>
          <w:rFonts w:ascii="Tahoma" w:hAnsi="Tahoma" w:cs="Tahoma"/>
          <w:sz w:val="24"/>
          <w:szCs w:val="24"/>
        </w:rPr>
        <w:t xml:space="preserve"> </w:t>
      </w:r>
      <w:r w:rsidR="00A905C4" w:rsidRPr="00812E38">
        <w:rPr>
          <w:rFonts w:ascii="Tahoma" w:hAnsi="Tahoma" w:cs="Tahoma"/>
          <w:sz w:val="24"/>
          <w:szCs w:val="24"/>
        </w:rPr>
        <w:t>Niedawno oddano tam do</w:t>
      </w:r>
      <w:r w:rsidR="00AB21D5" w:rsidRPr="00812E38">
        <w:rPr>
          <w:rFonts w:ascii="Tahoma" w:hAnsi="Tahoma" w:cs="Tahoma"/>
          <w:sz w:val="24"/>
          <w:szCs w:val="24"/>
        </w:rPr>
        <w:t xml:space="preserve"> użytkowania linię tramwajową, która także usprawnia poruszanie się po mieście. </w:t>
      </w:r>
      <w:r w:rsidR="00170766" w:rsidRPr="00812E38">
        <w:rPr>
          <w:rFonts w:ascii="Tahoma" w:hAnsi="Tahoma" w:cs="Tahoma"/>
          <w:sz w:val="24"/>
          <w:szCs w:val="24"/>
        </w:rPr>
        <w:t xml:space="preserve">A w niedalekiej przyszłości planowana jest tam budowa 4 biznesowych wież, które swoją wysokością słynny wrocławski </w:t>
      </w:r>
      <w:proofErr w:type="spellStart"/>
      <w:r w:rsidR="00170766" w:rsidRPr="00812E38">
        <w:rPr>
          <w:rFonts w:ascii="Tahoma" w:hAnsi="Tahoma" w:cs="Tahoma"/>
          <w:sz w:val="24"/>
          <w:szCs w:val="24"/>
        </w:rPr>
        <w:t>Sky</w:t>
      </w:r>
      <w:proofErr w:type="spellEnd"/>
      <w:r w:rsidR="00170766" w:rsidRPr="00812E38">
        <w:rPr>
          <w:rFonts w:ascii="Tahoma" w:hAnsi="Tahoma" w:cs="Tahoma"/>
          <w:sz w:val="24"/>
          <w:szCs w:val="24"/>
        </w:rPr>
        <w:t xml:space="preserve"> Tower. </w:t>
      </w:r>
      <w:r w:rsidR="00391D08" w:rsidRPr="00812E38">
        <w:rPr>
          <w:rFonts w:ascii="Tahoma" w:hAnsi="Tahoma" w:cs="Tahoma"/>
          <w:sz w:val="24"/>
          <w:szCs w:val="24"/>
        </w:rPr>
        <w:t xml:space="preserve">To sprawia, że lokalizacja ta ma potencjał na zostanie kolejnym studenckim zagłębiem we Wrocławiu. </w:t>
      </w:r>
    </w:p>
    <w:p w:rsidR="00391D08" w:rsidRPr="00812E38" w:rsidRDefault="00391D08" w:rsidP="008A05F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91D08" w:rsidRPr="00812E38" w:rsidSect="0097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84" w:rsidRDefault="00D86B84" w:rsidP="000342EF">
      <w:pPr>
        <w:spacing w:after="0" w:line="240" w:lineRule="auto"/>
      </w:pPr>
      <w:r>
        <w:separator/>
      </w:r>
    </w:p>
  </w:endnote>
  <w:endnote w:type="continuationSeparator" w:id="0">
    <w:p w:rsidR="00D86B84" w:rsidRDefault="00D86B84" w:rsidP="0003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84" w:rsidRDefault="00D86B84" w:rsidP="000342EF">
      <w:pPr>
        <w:spacing w:after="0" w:line="240" w:lineRule="auto"/>
      </w:pPr>
      <w:r>
        <w:separator/>
      </w:r>
    </w:p>
  </w:footnote>
  <w:footnote w:type="continuationSeparator" w:id="0">
    <w:p w:rsidR="00D86B84" w:rsidRDefault="00D86B84" w:rsidP="000342EF">
      <w:pPr>
        <w:spacing w:after="0" w:line="240" w:lineRule="auto"/>
      </w:pPr>
      <w:r>
        <w:continuationSeparator/>
      </w:r>
    </w:p>
  </w:footnote>
  <w:footnote w:id="1">
    <w:p w:rsidR="000342EF" w:rsidRDefault="000342EF">
      <w:pPr>
        <w:pStyle w:val="Tekstprzypisudolnego"/>
      </w:pPr>
      <w:r>
        <w:rPr>
          <w:rStyle w:val="Odwoanieprzypisudolnego"/>
        </w:rPr>
        <w:footnoteRef/>
      </w:r>
      <w:r>
        <w:t xml:space="preserve"> Analiza </w:t>
      </w:r>
      <w:r w:rsidR="000415DC">
        <w:t>przeprowadzona</w:t>
      </w:r>
      <w:r w:rsidRPr="000342EF">
        <w:t xml:space="preserve"> przez </w:t>
      </w:r>
      <w:proofErr w:type="spellStart"/>
      <w:r w:rsidRPr="000342EF">
        <w:t>Savills</w:t>
      </w:r>
      <w:proofErr w:type="spellEnd"/>
      <w:r w:rsidRPr="000342EF">
        <w:t xml:space="preserve"> w ramach globaln</w:t>
      </w:r>
      <w:r>
        <w:t xml:space="preserve">ego programu badawczego </w:t>
      </w:r>
      <w:proofErr w:type="spellStart"/>
      <w:r>
        <w:t>Impacts</w:t>
      </w:r>
      <w:proofErr w:type="spellEnd"/>
      <w:r>
        <w:t>, 2022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612"/>
    <w:rsid w:val="00001084"/>
    <w:rsid w:val="000342EF"/>
    <w:rsid w:val="000415DC"/>
    <w:rsid w:val="0007262E"/>
    <w:rsid w:val="00077E0C"/>
    <w:rsid w:val="000863DA"/>
    <w:rsid w:val="000A79E1"/>
    <w:rsid w:val="000E4C13"/>
    <w:rsid w:val="00170766"/>
    <w:rsid w:val="001D34C2"/>
    <w:rsid w:val="001F114A"/>
    <w:rsid w:val="002779A3"/>
    <w:rsid w:val="00282C13"/>
    <w:rsid w:val="002B1C96"/>
    <w:rsid w:val="002C25A7"/>
    <w:rsid w:val="002D3945"/>
    <w:rsid w:val="00391D08"/>
    <w:rsid w:val="003E7C54"/>
    <w:rsid w:val="00435312"/>
    <w:rsid w:val="004B60C4"/>
    <w:rsid w:val="004F08E8"/>
    <w:rsid w:val="005A4832"/>
    <w:rsid w:val="006077F4"/>
    <w:rsid w:val="00646383"/>
    <w:rsid w:val="00675FAB"/>
    <w:rsid w:val="006B6612"/>
    <w:rsid w:val="007403D4"/>
    <w:rsid w:val="0079666F"/>
    <w:rsid w:val="007E7730"/>
    <w:rsid w:val="00812E38"/>
    <w:rsid w:val="008329E4"/>
    <w:rsid w:val="00894580"/>
    <w:rsid w:val="008A05FD"/>
    <w:rsid w:val="00965F2B"/>
    <w:rsid w:val="00974A21"/>
    <w:rsid w:val="009E765F"/>
    <w:rsid w:val="009F0D8E"/>
    <w:rsid w:val="00A10FF9"/>
    <w:rsid w:val="00A3682E"/>
    <w:rsid w:val="00A83962"/>
    <w:rsid w:val="00A905C4"/>
    <w:rsid w:val="00AB21D5"/>
    <w:rsid w:val="00BC11CF"/>
    <w:rsid w:val="00BE7DC1"/>
    <w:rsid w:val="00C6749C"/>
    <w:rsid w:val="00D2286E"/>
    <w:rsid w:val="00D86B84"/>
    <w:rsid w:val="00DB292A"/>
    <w:rsid w:val="00E447AD"/>
    <w:rsid w:val="00E7120C"/>
    <w:rsid w:val="00E86844"/>
    <w:rsid w:val="00F74546"/>
    <w:rsid w:val="00F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2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2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CE73F-417E-40A7-8B05-95350018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39</cp:revision>
  <dcterms:created xsi:type="dcterms:W3CDTF">2023-09-08T03:34:00Z</dcterms:created>
  <dcterms:modified xsi:type="dcterms:W3CDTF">2023-09-14T11:46:00Z</dcterms:modified>
</cp:coreProperties>
</file>