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4EE0E8E" w:rsidR="0021038E" w:rsidRPr="005469F0" w:rsidRDefault="00000000" w:rsidP="005469F0">
      <w:pPr>
        <w:pStyle w:val="Nagwek1"/>
        <w:jc w:val="left"/>
        <w:rPr>
          <w:sz w:val="36"/>
          <w:szCs w:val="36"/>
        </w:rPr>
      </w:pPr>
      <w:bookmarkStart w:id="0" w:name="_heading=h.gjdgxs" w:colFirst="0" w:colLast="0"/>
      <w:bookmarkEnd w:id="0"/>
      <w:r w:rsidRPr="00DE67FC">
        <w:t xml:space="preserve">Jak ocenić, czy projekt jest innowacyjny i ma szansę na otrzymanie grantu? </w:t>
      </w:r>
      <w:r w:rsidR="005469F0">
        <w:br/>
      </w:r>
      <w:r w:rsidRPr="005469F0">
        <w:rPr>
          <w:sz w:val="32"/>
          <w:szCs w:val="32"/>
        </w:rPr>
        <w:t>Eksperci ds. pozyskiwania dotacji podpowiadają</w:t>
      </w:r>
    </w:p>
    <w:p w14:paraId="37119E60" w14:textId="77777777" w:rsidR="00DE67FC" w:rsidRPr="00DE67FC" w:rsidRDefault="00DE67FC" w:rsidP="0055397C"/>
    <w:p w14:paraId="00000002" w14:textId="77777777" w:rsidR="0021038E" w:rsidRDefault="00000000" w:rsidP="0055397C">
      <w:pPr>
        <w:rPr>
          <w:rFonts w:ascii="Lato" w:hAnsi="Lato"/>
          <w:b/>
        </w:rPr>
      </w:pPr>
      <w:r w:rsidRPr="00C148D9">
        <w:rPr>
          <w:rFonts w:ascii="Lato" w:hAnsi="Lato"/>
          <w:b/>
        </w:rPr>
        <w:t>Innowacja stanowi jedną z największych sił napędowych gospodarki, przynosząc szereg korzyści zarówno przedsiębiorstwom, jak i konsumentom. Szczególnie duży wpływ na społeczeństwo mają innowacje przełomowe tj. rozwiązania oparte na zaawansowanych technologiach dotyczące istotnych problemów współczesnego świata, w tym m.in. środowiska czy zdrowia. Nic więc dziwnego, że to właśnie innowacyjność jest kluczowym kryterium oceny w krajowych oraz międzynarodowych projektach dotacyjnych.</w:t>
      </w:r>
    </w:p>
    <w:p w14:paraId="0A8D6B67" w14:textId="77777777" w:rsidR="006F392A" w:rsidRPr="00C148D9" w:rsidRDefault="006F392A" w:rsidP="0055397C">
      <w:pPr>
        <w:rPr>
          <w:rFonts w:ascii="Lato" w:hAnsi="Lato"/>
          <w:b/>
        </w:rPr>
      </w:pPr>
    </w:p>
    <w:p w14:paraId="00000003" w14:textId="77777777" w:rsidR="0021038E" w:rsidRPr="00C148D9" w:rsidRDefault="00000000" w:rsidP="0055397C">
      <w:pPr>
        <w:pStyle w:val="Nagwek2"/>
        <w:spacing w:before="0" w:after="0"/>
        <w:rPr>
          <w:rFonts w:ascii="Lato" w:hAnsi="Lato"/>
        </w:rPr>
      </w:pPr>
      <w:bookmarkStart w:id="1" w:name="_heading=h.30j0zll" w:colFirst="0" w:colLast="0"/>
      <w:bookmarkEnd w:id="1"/>
      <w:r w:rsidRPr="005469F0">
        <w:rPr>
          <w:rFonts w:ascii="Lato" w:hAnsi="Lato"/>
          <w:sz w:val="28"/>
          <w:szCs w:val="28"/>
        </w:rPr>
        <w:t>Jak ocenić innowacyjność projektu?</w:t>
      </w:r>
    </w:p>
    <w:p w14:paraId="00000004" w14:textId="06945167" w:rsidR="0021038E" w:rsidRPr="00C148D9" w:rsidRDefault="00000000" w:rsidP="0055397C">
      <w:pPr>
        <w:rPr>
          <w:rFonts w:ascii="Lato" w:hAnsi="Lato"/>
        </w:rPr>
      </w:pPr>
      <w:r w:rsidRPr="00C148D9">
        <w:rPr>
          <w:rFonts w:ascii="Lato" w:hAnsi="Lato"/>
        </w:rPr>
        <w:t>Zgodnie z definicją innowacja oznacza nowy lub ulepszony produkt albo proces biznesowy (lub też ich połączenie) znacząco różniący się od istniejących produktów lub procesów i odpowiadający na realne potrzeby rynku. Należy tutaj rozróżnić stopień nowatorstwa</w:t>
      </w:r>
      <w:r w:rsidR="006F392A">
        <w:rPr>
          <w:rFonts w:ascii="Lato" w:hAnsi="Lato"/>
        </w:rPr>
        <w:t>,</w:t>
      </w:r>
      <w:r w:rsidRPr="00C148D9">
        <w:rPr>
          <w:rFonts w:ascii="Lato" w:hAnsi="Lato"/>
        </w:rPr>
        <w:t xml:space="preserve"> tj. innowacje radykalne od innowacji stopniowych. Pierwsza kategoria określa innowacje, które na nowo definiują rynki, powodują całkowite zastępowanie wcześniej stosowanych rozwiązań, technologii. Te drugie powodują ulepszenia w istniejących już produktach czy procesach. Innowacyjność można też rozpatrywać z punktu widzenia zasięgu oddziaływania. Wyróżniamy tutaj innowacje w skali przedsiębiorstwa, kraju lub o zasięgu globalnym.</w:t>
      </w:r>
    </w:p>
    <w:p w14:paraId="00000005" w14:textId="77777777" w:rsidR="0021038E" w:rsidRPr="00C148D9" w:rsidRDefault="0021038E" w:rsidP="0055397C">
      <w:pPr>
        <w:rPr>
          <w:rFonts w:ascii="Lato" w:hAnsi="Lato"/>
        </w:rPr>
      </w:pPr>
    </w:p>
    <w:p w14:paraId="00000006" w14:textId="4DA0E403" w:rsidR="0021038E" w:rsidRPr="00C148D9" w:rsidRDefault="00000000" w:rsidP="0055397C">
      <w:pPr>
        <w:rPr>
          <w:rFonts w:ascii="Lato" w:hAnsi="Lato"/>
        </w:rPr>
      </w:pPr>
      <w:r w:rsidRPr="00C148D9">
        <w:rPr>
          <w:rFonts w:ascii="Lato" w:hAnsi="Lato"/>
        </w:rPr>
        <w:t xml:space="preserve">W programach dotacyjnych innowacyjność jest jednym z istotniejszych kryteriów wyboru projektów </w:t>
      </w:r>
      <w:r w:rsidR="00D93D13">
        <w:rPr>
          <w:rFonts w:ascii="Lato" w:hAnsi="Lato"/>
        </w:rPr>
        <w:t>mających otrzymać</w:t>
      </w:r>
      <w:r w:rsidRPr="00C148D9">
        <w:rPr>
          <w:rFonts w:ascii="Lato" w:hAnsi="Lato"/>
        </w:rPr>
        <w:t xml:space="preserve"> dofinansowani</w:t>
      </w:r>
      <w:r w:rsidR="00D93D13">
        <w:rPr>
          <w:rFonts w:ascii="Lato" w:hAnsi="Lato"/>
        </w:rPr>
        <w:t>e</w:t>
      </w:r>
      <w:r w:rsidRPr="00C148D9">
        <w:rPr>
          <w:rFonts w:ascii="Lato" w:hAnsi="Lato"/>
        </w:rPr>
        <w:t xml:space="preserve">. Stopień wymaganego nowatorstwa i skali innowacji zależy od programu, w którym aplikujemy. Programy krajowe takie jak FENG czy Regionalne Programy Operacyjne dostępne w Polsce wymagają innowacji co najmniej stopniowej w skali kraju. Jak ocenić, czy projekt jest innowacyjny w skali kraju oraz jak odróżnić innowację od rutynowych ulepszeń? </w:t>
      </w:r>
    </w:p>
    <w:p w14:paraId="00000007" w14:textId="77777777" w:rsidR="0021038E" w:rsidRPr="00C148D9" w:rsidRDefault="0021038E" w:rsidP="0055397C">
      <w:pPr>
        <w:rPr>
          <w:rFonts w:ascii="Lato" w:hAnsi="Lato"/>
        </w:rPr>
      </w:pPr>
    </w:p>
    <w:p w14:paraId="00000009" w14:textId="2C808717" w:rsidR="0021038E" w:rsidRDefault="00000000" w:rsidP="0055397C">
      <w:pPr>
        <w:rPr>
          <w:rFonts w:ascii="Lato" w:hAnsi="Lato"/>
        </w:rPr>
      </w:pPr>
      <w:r w:rsidRPr="00C148D9">
        <w:rPr>
          <w:rFonts w:ascii="Lato" w:hAnsi="Lato"/>
        </w:rPr>
        <w:lastRenderedPageBreak/>
        <w:t>–</w:t>
      </w:r>
      <w:r w:rsidRPr="00C148D9">
        <w:rPr>
          <w:rFonts w:ascii="Lato" w:hAnsi="Lato"/>
          <w:i/>
        </w:rPr>
        <w:t xml:space="preserve"> Innowacje, nawet te stopniowe, dotyczą istotnych zmian, które mają duży wpływ na działanie przedsiębiorstwa lub rynku i powodują zmianę zachowań klientów. W celu określenia skali zmiany definiujemy funkcjonalności lub cechy rozwiązania, które chcemy poprawić. Następnie ustalamy mierzalne punkty odniesienia w porównaniu do najlepszych dostępnych rozwiązań na analizowanym rynku. Tu pojawia się aspekt ważny z punktu widzenia oceny skali innowacyjności</w:t>
      </w:r>
      <w:r w:rsidR="0007457D">
        <w:rPr>
          <w:rFonts w:ascii="Lato" w:hAnsi="Lato"/>
          <w:i/>
        </w:rPr>
        <w:t>:</w:t>
      </w:r>
      <w:r w:rsidRPr="00C148D9">
        <w:rPr>
          <w:rFonts w:ascii="Lato" w:hAnsi="Lato"/>
          <w:i/>
        </w:rPr>
        <w:t xml:space="preserve"> zdefiniowana cecha lub funkcjonalność i skala poprawy ich parametrów w porównaniu z dostępnymi na danym rynku rozwiązaniami musi zapewniać korzyść z punktu widzenia potrzeb społecznych i rynkowych grupy docelowej. Jeżeli ta korzyść ma znaczenie dla odbiorców i powoduje zmianę ich zachowań, możemy mówić o innowacji</w:t>
      </w:r>
      <w:r w:rsidRPr="00C148D9">
        <w:rPr>
          <w:rFonts w:ascii="Lato" w:hAnsi="Lato"/>
        </w:rPr>
        <w:t xml:space="preserve"> – tłumaczy Szymon </w:t>
      </w:r>
      <w:proofErr w:type="spellStart"/>
      <w:r w:rsidRPr="00C148D9">
        <w:rPr>
          <w:rFonts w:ascii="Lato" w:hAnsi="Lato"/>
        </w:rPr>
        <w:t>Łokaj</w:t>
      </w:r>
      <w:proofErr w:type="spellEnd"/>
      <w:r w:rsidRPr="00C148D9">
        <w:rPr>
          <w:rFonts w:ascii="Lato" w:hAnsi="Lato"/>
        </w:rPr>
        <w:t xml:space="preserve">, </w:t>
      </w:r>
      <w:r w:rsidR="00244B28" w:rsidRPr="00C148D9">
        <w:rPr>
          <w:rFonts w:ascii="Lato" w:hAnsi="Lato"/>
        </w:rPr>
        <w:t>Partner</w:t>
      </w:r>
      <w:r w:rsidRPr="00C148D9">
        <w:rPr>
          <w:rFonts w:ascii="Lato" w:hAnsi="Lato"/>
        </w:rPr>
        <w:t xml:space="preserve"> w </w:t>
      </w:r>
      <w:r w:rsidR="0007457D">
        <w:rPr>
          <w:rFonts w:ascii="Lato" w:hAnsi="Lato"/>
        </w:rPr>
        <w:t xml:space="preserve">Grupie </w:t>
      </w:r>
      <w:proofErr w:type="spellStart"/>
      <w:r w:rsidRPr="00C148D9">
        <w:rPr>
          <w:rFonts w:ascii="Lato" w:hAnsi="Lato"/>
        </w:rPr>
        <w:t>Innology</w:t>
      </w:r>
      <w:proofErr w:type="spellEnd"/>
      <w:r w:rsidRPr="00C148D9">
        <w:rPr>
          <w:rFonts w:ascii="Lato" w:hAnsi="Lato"/>
        </w:rPr>
        <w:t>.</w:t>
      </w:r>
    </w:p>
    <w:p w14:paraId="594F8B67" w14:textId="77777777" w:rsidR="0055397C" w:rsidRDefault="0055397C" w:rsidP="0055397C">
      <w:pPr>
        <w:rPr>
          <w:rFonts w:ascii="Lato" w:hAnsi="Lato"/>
        </w:rPr>
      </w:pPr>
    </w:p>
    <w:p w14:paraId="1CF7A71C" w14:textId="4E18901B" w:rsidR="0055397C" w:rsidRPr="0055397C" w:rsidRDefault="0055397C" w:rsidP="0055397C">
      <w:pPr>
        <w:rPr>
          <w:rFonts w:ascii="Lato" w:hAnsi="Lato"/>
          <w:iCs/>
        </w:rPr>
      </w:pPr>
      <w:r w:rsidRPr="0055397C">
        <w:rPr>
          <w:rFonts w:ascii="Lato" w:hAnsi="Lato"/>
          <w:iCs/>
        </w:rPr>
        <w:t xml:space="preserve">Inaczej sytuacja wygląda w programach międzynarodowych takich jak np. Horyzont Europa (w tym przede wszystkim EIC Accelerator, EIC </w:t>
      </w:r>
      <w:proofErr w:type="spellStart"/>
      <w:r w:rsidRPr="0055397C">
        <w:rPr>
          <w:rFonts w:ascii="Lato" w:hAnsi="Lato"/>
          <w:iCs/>
        </w:rPr>
        <w:t>Pathfinder</w:t>
      </w:r>
      <w:proofErr w:type="spellEnd"/>
      <w:r w:rsidRPr="0055397C">
        <w:rPr>
          <w:rFonts w:ascii="Lato" w:hAnsi="Lato"/>
          <w:iCs/>
        </w:rPr>
        <w:t xml:space="preserve">, czy EIC </w:t>
      </w:r>
      <w:proofErr w:type="spellStart"/>
      <w:r w:rsidRPr="0055397C">
        <w:rPr>
          <w:rFonts w:ascii="Lato" w:hAnsi="Lato"/>
          <w:iCs/>
        </w:rPr>
        <w:t>Transition</w:t>
      </w:r>
      <w:proofErr w:type="spellEnd"/>
      <w:r w:rsidRPr="0055397C">
        <w:rPr>
          <w:rFonts w:ascii="Lato" w:hAnsi="Lato"/>
          <w:iCs/>
        </w:rPr>
        <w:t>), gdzie poszukiwane są innowacje radykalne.</w:t>
      </w:r>
    </w:p>
    <w:p w14:paraId="0000000B" w14:textId="40045422" w:rsidR="0021038E" w:rsidRPr="00C148D9" w:rsidRDefault="0021038E" w:rsidP="0055397C">
      <w:pPr>
        <w:rPr>
          <w:rFonts w:ascii="Lato" w:hAnsi="Lato"/>
        </w:rPr>
      </w:pPr>
    </w:p>
    <w:p w14:paraId="0000000C" w14:textId="77777777" w:rsidR="0021038E" w:rsidRPr="00C148D9" w:rsidRDefault="00000000" w:rsidP="0055397C">
      <w:pPr>
        <w:pStyle w:val="Nagwek2"/>
        <w:spacing w:before="0" w:after="0"/>
        <w:rPr>
          <w:rFonts w:ascii="Lato" w:hAnsi="Lato"/>
        </w:rPr>
      </w:pPr>
      <w:bookmarkStart w:id="2" w:name="_heading=h.d7rabc532g72" w:colFirst="0" w:colLast="0"/>
      <w:bookmarkEnd w:id="2"/>
      <w:r w:rsidRPr="005469F0">
        <w:rPr>
          <w:rFonts w:ascii="Lato" w:hAnsi="Lato"/>
          <w:sz w:val="28"/>
          <w:szCs w:val="28"/>
        </w:rPr>
        <w:t>Innowacje radykalne – definiowanie rynków na nowo</w:t>
      </w:r>
    </w:p>
    <w:p w14:paraId="0000000D" w14:textId="3D8FD4B9" w:rsidR="0021038E" w:rsidRPr="00C148D9" w:rsidRDefault="00000000" w:rsidP="0055397C">
      <w:pPr>
        <w:rPr>
          <w:rFonts w:ascii="Lato" w:hAnsi="Lato"/>
        </w:rPr>
      </w:pPr>
      <w:r w:rsidRPr="00C148D9">
        <w:rPr>
          <w:rFonts w:ascii="Lato" w:hAnsi="Lato"/>
        </w:rPr>
        <w:t xml:space="preserve">Koncepcja innowacji radykalnej, czy też przełomowej (ang. </w:t>
      </w:r>
      <w:proofErr w:type="spellStart"/>
      <w:r w:rsidRPr="00C148D9">
        <w:rPr>
          <w:rFonts w:ascii="Lato" w:hAnsi="Lato"/>
          <w:i/>
        </w:rPr>
        <w:t>disruptive</w:t>
      </w:r>
      <w:proofErr w:type="spellEnd"/>
      <w:r w:rsidRPr="00C148D9">
        <w:rPr>
          <w:rFonts w:ascii="Lato" w:hAnsi="Lato"/>
          <w:i/>
        </w:rPr>
        <w:t xml:space="preserve"> </w:t>
      </w:r>
      <w:proofErr w:type="spellStart"/>
      <w:r w:rsidRPr="00C148D9">
        <w:rPr>
          <w:rFonts w:ascii="Lato" w:hAnsi="Lato"/>
          <w:i/>
        </w:rPr>
        <w:t>innovation</w:t>
      </w:r>
      <w:proofErr w:type="spellEnd"/>
      <w:r w:rsidRPr="00C148D9">
        <w:rPr>
          <w:rFonts w:ascii="Lato" w:hAnsi="Lato"/>
        </w:rPr>
        <w:t>)</w:t>
      </w:r>
      <w:r w:rsidR="0055397C">
        <w:rPr>
          <w:rFonts w:ascii="Lato" w:hAnsi="Lato"/>
        </w:rPr>
        <w:t>,</w:t>
      </w:r>
      <w:r w:rsidRPr="00C148D9">
        <w:rPr>
          <w:rFonts w:ascii="Lato" w:hAnsi="Lato"/>
        </w:rPr>
        <w:t xml:space="preserve"> jest dziś dobrze znana. Po raz pierwszy została ona przedstawiona około 25 lat temu przez Claytona M. Christensena w książce „Dylemat innowatora”, gdzie opisuje ją jako proces, w wyniku którego innowacyjny produkt lub usługa zakorzenia się początkowo w wąskiej niszy rynkowej, a następnie nieustannie przesuwa się w górę rynku, by ostatecznie wyprzeć z niego dotychczasowych, uznanych konkurentów.</w:t>
      </w:r>
    </w:p>
    <w:p w14:paraId="0000000E" w14:textId="77777777" w:rsidR="0021038E" w:rsidRPr="00C148D9" w:rsidRDefault="0021038E" w:rsidP="0055397C">
      <w:pPr>
        <w:rPr>
          <w:rFonts w:ascii="Lato" w:hAnsi="Lato"/>
        </w:rPr>
      </w:pPr>
    </w:p>
    <w:p w14:paraId="00000010" w14:textId="67EBF389" w:rsidR="0021038E" w:rsidRPr="00F2734E" w:rsidRDefault="00000000" w:rsidP="0055397C">
      <w:pPr>
        <w:rPr>
          <w:rFonts w:ascii="Lato" w:hAnsi="Lato"/>
        </w:rPr>
      </w:pPr>
      <w:r w:rsidRPr="00C148D9">
        <w:rPr>
          <w:rFonts w:ascii="Lato" w:hAnsi="Lato"/>
        </w:rPr>
        <w:t xml:space="preserve">Jak wyjaśnia Jakub Żbikowski, ekspert ds. </w:t>
      </w:r>
      <w:r w:rsidR="00244B28" w:rsidRPr="00C148D9">
        <w:rPr>
          <w:rFonts w:ascii="Lato" w:hAnsi="Lato"/>
        </w:rPr>
        <w:t xml:space="preserve">programów </w:t>
      </w:r>
      <w:r w:rsidRPr="00C148D9">
        <w:rPr>
          <w:rFonts w:ascii="Lato" w:hAnsi="Lato"/>
        </w:rPr>
        <w:t xml:space="preserve">międzynarodowych w </w:t>
      </w:r>
      <w:r w:rsidR="00F2734E">
        <w:rPr>
          <w:rFonts w:ascii="Lato" w:hAnsi="Lato"/>
        </w:rPr>
        <w:t>G</w:t>
      </w:r>
      <w:r w:rsidRPr="00C148D9">
        <w:rPr>
          <w:rFonts w:ascii="Lato" w:hAnsi="Lato"/>
        </w:rPr>
        <w:t xml:space="preserve">rupie </w:t>
      </w:r>
      <w:proofErr w:type="spellStart"/>
      <w:r w:rsidRPr="00C148D9">
        <w:rPr>
          <w:rFonts w:ascii="Lato" w:hAnsi="Lato"/>
        </w:rPr>
        <w:t>Innology</w:t>
      </w:r>
      <w:proofErr w:type="spellEnd"/>
      <w:r w:rsidR="00F2734E">
        <w:rPr>
          <w:rFonts w:ascii="Lato" w:hAnsi="Lato"/>
        </w:rPr>
        <w:t>: -</w:t>
      </w:r>
      <w:r w:rsidRPr="00C148D9">
        <w:rPr>
          <w:rFonts w:ascii="Lato" w:hAnsi="Lato"/>
        </w:rPr>
        <w:t xml:space="preserve"> </w:t>
      </w:r>
      <w:r w:rsidRPr="00C148D9">
        <w:rPr>
          <w:rFonts w:ascii="Lato" w:hAnsi="Lato"/>
          <w:i/>
        </w:rPr>
        <w:t xml:space="preserve">„Przełom” ma miejsce, gdy mała firma dysponująca ograniczonymi zasobami, zdoła skutecznie dotrzeć do rynku </w:t>
      </w:r>
      <w:proofErr w:type="spellStart"/>
      <w:r w:rsidRPr="00C148D9">
        <w:rPr>
          <w:rFonts w:ascii="Lato" w:hAnsi="Lato"/>
          <w:i/>
        </w:rPr>
        <w:t>mainstreamowego</w:t>
      </w:r>
      <w:proofErr w:type="spellEnd"/>
      <w:r w:rsidRPr="00C148D9">
        <w:rPr>
          <w:rFonts w:ascii="Lato" w:hAnsi="Lato"/>
          <w:i/>
        </w:rPr>
        <w:t>, zdominowanego wcześniej przez dużych graczy, i zająć na nim wiodącą pozycję. Jest to więc cecha, którą zweryfikować można tylko w dłuższej perspektywie czasowej. Najczęściej wiąże się ona z wprowadzeniem zupełnie nowego modelu biznesowego i/lub rewolucyjnej technologii.</w:t>
      </w:r>
    </w:p>
    <w:p w14:paraId="00000011" w14:textId="77777777" w:rsidR="0021038E" w:rsidRPr="00C148D9" w:rsidRDefault="0021038E" w:rsidP="0055397C">
      <w:pPr>
        <w:rPr>
          <w:rFonts w:ascii="Lato" w:hAnsi="Lato"/>
        </w:rPr>
      </w:pPr>
    </w:p>
    <w:p w14:paraId="00000012" w14:textId="77777777" w:rsidR="0021038E" w:rsidRPr="00C148D9" w:rsidRDefault="00000000" w:rsidP="0055397C">
      <w:pPr>
        <w:rPr>
          <w:rFonts w:ascii="Lato" w:hAnsi="Lato"/>
        </w:rPr>
      </w:pPr>
      <w:r w:rsidRPr="00C148D9">
        <w:rPr>
          <w:rFonts w:ascii="Lato" w:hAnsi="Lato"/>
        </w:rPr>
        <w:t xml:space="preserve">Warto zaznaczyć, że przełomowość stanowi jedną z kluczowych cech charakteryzujących głębokie technologie (ang. </w:t>
      </w:r>
      <w:proofErr w:type="spellStart"/>
      <w:r w:rsidRPr="00C148D9">
        <w:rPr>
          <w:rFonts w:ascii="Lato" w:hAnsi="Lato"/>
          <w:i/>
        </w:rPr>
        <w:t>deep-tech</w:t>
      </w:r>
      <w:proofErr w:type="spellEnd"/>
      <w:r w:rsidRPr="00C148D9">
        <w:rPr>
          <w:rFonts w:ascii="Lato" w:hAnsi="Lato"/>
        </w:rPr>
        <w:t xml:space="preserve">). – </w:t>
      </w:r>
      <w:r w:rsidRPr="00C148D9">
        <w:rPr>
          <w:rFonts w:ascii="Lato" w:hAnsi="Lato"/>
          <w:i/>
        </w:rPr>
        <w:t xml:space="preserve">Według mnie rozwiązania </w:t>
      </w:r>
      <w:proofErr w:type="spellStart"/>
      <w:r w:rsidRPr="00C148D9">
        <w:rPr>
          <w:rFonts w:ascii="Lato" w:hAnsi="Lato"/>
          <w:i/>
        </w:rPr>
        <w:t>deep-tech</w:t>
      </w:r>
      <w:proofErr w:type="spellEnd"/>
      <w:r w:rsidRPr="00C148D9">
        <w:rPr>
          <w:rFonts w:ascii="Lato" w:hAnsi="Lato"/>
          <w:i/>
        </w:rPr>
        <w:t xml:space="preserve"> odróżnia od high-</w:t>
      </w:r>
      <w:proofErr w:type="spellStart"/>
      <w:r w:rsidRPr="00C148D9">
        <w:rPr>
          <w:rFonts w:ascii="Lato" w:hAnsi="Lato"/>
          <w:i/>
        </w:rPr>
        <w:t>tech</w:t>
      </w:r>
      <w:proofErr w:type="spellEnd"/>
      <w:r w:rsidRPr="00C148D9">
        <w:rPr>
          <w:rFonts w:ascii="Lato" w:hAnsi="Lato"/>
          <w:i/>
        </w:rPr>
        <w:t xml:space="preserve"> i innych technologii siedem czynników. Pierwszym jest posiadanie źródła w odkryciach naukowych, zaawansowanej inżynierii i pracach B+R. Drugi to kreowanie innowacji, które </w:t>
      </w:r>
      <w:r w:rsidRPr="00C148D9">
        <w:rPr>
          <w:rFonts w:ascii="Lato" w:hAnsi="Lato"/>
          <w:i/>
        </w:rPr>
        <w:lastRenderedPageBreak/>
        <w:t xml:space="preserve">przesuwają granice wiedzy poza to, co już znane. Kolejnym aspektem jest wymykanie się rutynowym, ustandaryzowanym podejściom do prac B+R, wymagające nowatorskich metodologii badawczych. Czwarty punkt to interdyscyplinarny charakter (nie mylić z </w:t>
      </w:r>
      <w:proofErr w:type="spellStart"/>
      <w:r w:rsidRPr="00C148D9">
        <w:rPr>
          <w:rFonts w:ascii="Lato" w:hAnsi="Lato"/>
          <w:i/>
        </w:rPr>
        <w:t>multidyscyplinarnym</w:t>
      </w:r>
      <w:proofErr w:type="spellEnd"/>
      <w:r w:rsidRPr="00C148D9">
        <w:rPr>
          <w:rFonts w:ascii="Lato" w:hAnsi="Lato"/>
          <w:i/>
        </w:rPr>
        <w:t xml:space="preserve">). Kolejny czynnik to rozwiązywanie najtrudniejszych problemów i stawienie czoła najważniejszym wyzwaniom naszych czasów. Szóstym aspektem jest potencjał do zakłócenia i transformacji istniejących branż i rynków (przełomowość). Ostatni zaś to wydłużony czas rozwoju, walidacji i komercjalizacji technologii oraz związana z tym wysoka kapitałochłonność </w:t>
      </w:r>
      <w:r w:rsidRPr="00C148D9">
        <w:rPr>
          <w:rFonts w:ascii="Lato" w:hAnsi="Lato"/>
        </w:rPr>
        <w:t>– komentuje Jakub Żbikowski.</w:t>
      </w:r>
    </w:p>
    <w:p w14:paraId="00000013" w14:textId="24ED1602" w:rsidR="0021038E" w:rsidRPr="00C148D9" w:rsidRDefault="0021038E" w:rsidP="0055397C">
      <w:pPr>
        <w:rPr>
          <w:rFonts w:ascii="Lato" w:hAnsi="Lato"/>
        </w:rPr>
      </w:pPr>
    </w:p>
    <w:p w14:paraId="0D7E7A31" w14:textId="00B85864" w:rsidR="00441FD6" w:rsidRPr="00C148D9" w:rsidRDefault="00441FD6" w:rsidP="0055397C">
      <w:pPr>
        <w:rPr>
          <w:rFonts w:ascii="Lato" w:hAnsi="Lato"/>
        </w:rPr>
      </w:pPr>
      <w:r w:rsidRPr="00C148D9">
        <w:rPr>
          <w:rFonts w:ascii="Lato" w:hAnsi="Lato"/>
        </w:rPr>
        <w:t>Radykalne innowacje to obszar, który w ostatnich latach jest coraz chętniej wspierany zarówno przez instrumenty pomocy publicznej</w:t>
      </w:r>
      <w:r w:rsidR="008766C7">
        <w:rPr>
          <w:rFonts w:ascii="Lato" w:hAnsi="Lato"/>
        </w:rPr>
        <w:t>,</w:t>
      </w:r>
      <w:r w:rsidRPr="00C148D9">
        <w:rPr>
          <w:rFonts w:ascii="Lato" w:hAnsi="Lato"/>
        </w:rPr>
        <w:t xml:space="preserve"> jak i kapitał prywatny. Programy dotacyjne oferowane na rynku krajowym i europejskim mają bardzo duże znaczenie w rozwoju innowacji przełomowych, dostarczają bowiem kapitał finansujący ryzyko tych projektów</w:t>
      </w:r>
      <w:r w:rsidR="00C148D9">
        <w:rPr>
          <w:rFonts w:ascii="Lato" w:hAnsi="Lato"/>
        </w:rPr>
        <w:t>. S</w:t>
      </w:r>
      <w:r w:rsidR="0081496C" w:rsidRPr="00C148D9">
        <w:rPr>
          <w:rFonts w:ascii="Lato" w:hAnsi="Lato"/>
        </w:rPr>
        <w:t xml:space="preserve">ą więc </w:t>
      </w:r>
      <w:r w:rsidRPr="00C148D9">
        <w:rPr>
          <w:rFonts w:ascii="Lato" w:hAnsi="Lato"/>
        </w:rPr>
        <w:t>istotną zachętą dla firm, szczególnie startupów</w:t>
      </w:r>
      <w:r w:rsidR="00C148D9">
        <w:rPr>
          <w:rFonts w:ascii="Lato" w:hAnsi="Lato"/>
        </w:rPr>
        <w:t>,</w:t>
      </w:r>
      <w:r w:rsidRPr="00C148D9">
        <w:rPr>
          <w:rFonts w:ascii="Lato" w:hAnsi="Lato"/>
        </w:rPr>
        <w:t xml:space="preserve"> do podejmowania odważnych, ambitnych projektów i stawienia czoła istotnym problemom współczesnego świata.  </w:t>
      </w:r>
    </w:p>
    <w:p w14:paraId="00000014" w14:textId="13D7C191" w:rsidR="0021038E" w:rsidRDefault="0021038E" w:rsidP="0055397C">
      <w:pPr>
        <w:rPr>
          <w:rFonts w:ascii="Lato" w:hAnsi="Lato"/>
        </w:rPr>
      </w:pPr>
    </w:p>
    <w:p w14:paraId="1FEAE18F" w14:textId="77777777" w:rsidR="005469F0" w:rsidRDefault="005469F0" w:rsidP="0055397C">
      <w:pPr>
        <w:rPr>
          <w:rFonts w:ascii="Lato" w:hAnsi="Lato"/>
        </w:rPr>
      </w:pPr>
    </w:p>
    <w:p w14:paraId="67AA81CF" w14:textId="77777777" w:rsidR="005469F0" w:rsidRDefault="005469F0" w:rsidP="005469F0">
      <w:pPr>
        <w:spacing w:line="240" w:lineRule="auto"/>
        <w:rPr>
          <w:rFonts w:ascii="Lato" w:hAnsi="Lato"/>
          <w:sz w:val="20"/>
          <w:szCs w:val="20"/>
        </w:rPr>
      </w:pPr>
    </w:p>
    <w:p w14:paraId="1342DDD5" w14:textId="77777777" w:rsidR="005469F0" w:rsidRDefault="005469F0" w:rsidP="005469F0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074502FC" w14:textId="77777777" w:rsidR="005469F0" w:rsidRDefault="005469F0" w:rsidP="005469F0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7D901F69" w14:textId="77777777" w:rsidR="005469F0" w:rsidRDefault="005469F0" w:rsidP="005469F0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1D12033F" w14:textId="77777777" w:rsidR="005469F0" w:rsidRDefault="005469F0" w:rsidP="005469F0">
      <w:pPr>
        <w:spacing w:line="240" w:lineRule="auto"/>
        <w:rPr>
          <w:rFonts w:ascii="Lato" w:hAnsi="Lato"/>
          <w:sz w:val="20"/>
          <w:szCs w:val="20"/>
        </w:rPr>
      </w:pPr>
      <w:hyperlink r:id="rId7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6199E31C" w14:textId="5713445A" w:rsidR="005469F0" w:rsidRPr="00C148D9" w:rsidRDefault="005469F0" w:rsidP="005469F0">
      <w:pPr>
        <w:rPr>
          <w:rFonts w:ascii="Lato" w:hAnsi="Lato"/>
        </w:rPr>
      </w:pPr>
      <w:r>
        <w:rPr>
          <w:rFonts w:ascii="Lato" w:hAnsi="Lato"/>
          <w:sz w:val="20"/>
          <w:szCs w:val="20"/>
        </w:rPr>
        <w:t>+ 48 509 986 984</w:t>
      </w:r>
    </w:p>
    <w:sectPr w:rsidR="005469F0" w:rsidRPr="00C148D9" w:rsidSect="00546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7010" w14:textId="77777777" w:rsidR="00662E6B" w:rsidRDefault="00662E6B">
      <w:pPr>
        <w:spacing w:line="240" w:lineRule="auto"/>
      </w:pPr>
      <w:r>
        <w:separator/>
      </w:r>
    </w:p>
  </w:endnote>
  <w:endnote w:type="continuationSeparator" w:id="0">
    <w:p w14:paraId="600D0AA3" w14:textId="77777777" w:rsidR="00662E6B" w:rsidRDefault="00662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21038E" w:rsidRDefault="00210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1038E" w:rsidRDefault="00210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21038E" w:rsidRDefault="00210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F144" w14:textId="77777777" w:rsidR="00662E6B" w:rsidRDefault="00662E6B">
      <w:pPr>
        <w:spacing w:line="240" w:lineRule="auto"/>
      </w:pPr>
      <w:r>
        <w:separator/>
      </w:r>
    </w:p>
  </w:footnote>
  <w:footnote w:type="continuationSeparator" w:id="0">
    <w:p w14:paraId="4E7C8E81" w14:textId="77777777" w:rsidR="00662E6B" w:rsidRDefault="00662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21038E" w:rsidRDefault="00210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E03D" w14:textId="77777777" w:rsidR="008B099F" w:rsidRDefault="008B099F" w:rsidP="008B099F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14808503" wp14:editId="217B837B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F5DB6" w14:textId="77777777" w:rsidR="005469F0" w:rsidRDefault="005469F0" w:rsidP="008B099F">
    <w:pPr>
      <w:pStyle w:val="Nagwek"/>
      <w:rPr>
        <w:rFonts w:ascii="Lato" w:hAnsi="Lato"/>
      </w:rPr>
    </w:pPr>
  </w:p>
  <w:p w14:paraId="482A2955" w14:textId="77777777" w:rsidR="008B099F" w:rsidRPr="0073198D" w:rsidRDefault="008B099F" w:rsidP="008B099F">
    <w:pPr>
      <w:pStyle w:val="Nagwek"/>
      <w:rPr>
        <w:rFonts w:ascii="Lato" w:hAnsi="Lato"/>
      </w:rPr>
    </w:pPr>
    <w:r w:rsidRPr="0073198D">
      <w:rPr>
        <w:rFonts w:ascii="Lato" w:hAnsi="Lato"/>
      </w:rPr>
      <w:t>INFORMACJA PRASOWA</w:t>
    </w:r>
  </w:p>
  <w:p w14:paraId="00000015" w14:textId="77777777" w:rsidR="0021038E" w:rsidRDefault="00210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21038E" w:rsidRDefault="002103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E"/>
    <w:rsid w:val="00043923"/>
    <w:rsid w:val="0007457D"/>
    <w:rsid w:val="0021038E"/>
    <w:rsid w:val="00244B28"/>
    <w:rsid w:val="003B70F1"/>
    <w:rsid w:val="00441FD6"/>
    <w:rsid w:val="005469F0"/>
    <w:rsid w:val="0055397C"/>
    <w:rsid w:val="00584659"/>
    <w:rsid w:val="00662E6B"/>
    <w:rsid w:val="006F392A"/>
    <w:rsid w:val="0081496C"/>
    <w:rsid w:val="008766C7"/>
    <w:rsid w:val="008B099F"/>
    <w:rsid w:val="009975AE"/>
    <w:rsid w:val="009F3AF8"/>
    <w:rsid w:val="00C148D9"/>
    <w:rsid w:val="00D93D13"/>
    <w:rsid w:val="00DE67FC"/>
    <w:rsid w:val="00F2734E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49F9"/>
  <w15:docId w15:val="{484189C6-E157-D043-B9BC-CB4F3D1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516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6B0"/>
  </w:style>
  <w:style w:type="paragraph" w:styleId="Stopka">
    <w:name w:val="footer"/>
    <w:basedOn w:val="Normalny"/>
    <w:link w:val="StopkaZnak"/>
    <w:uiPriority w:val="99"/>
    <w:unhideWhenUsed/>
    <w:rsid w:val="006516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6B0"/>
  </w:style>
  <w:style w:type="character" w:styleId="Odwoaniedokomentarza">
    <w:name w:val="annotation reference"/>
    <w:basedOn w:val="Domylnaczcionkaakapitu"/>
    <w:uiPriority w:val="99"/>
    <w:semiHidden/>
    <w:unhideWhenUsed/>
    <w:rsid w:val="003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3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456D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9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54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TmBOOsr7QpJqVVgTpl4b6fmdJQ==">CgMxLjAiwgMKC0FBQUE1RjF5U0trEuoCCgtBQUFBNUYxeVNLaxILQUFBQTVGMXlTS2saDQoJdGV4dC9odG1sEgAiDgoKdGV4dC9wbGFpbhIAKkYKDVN6eW1vbiDFgW9rYWoaNS8vc3NsLmdzdGF0aWMuY29tL2RvY3MvY29tbW9uL2JsdWVfc2lsaG91ZXR0ZTk2LTAucG5nMIDXx/imMTiA18f4pjFKQgokYXBwbGljYXRpb24vdm5kLmdvb2dsZS1hcHBzLmRvY3MubWRzGhrC19rkARQaEgoOCgh3eW1hZ2FuZRABGAAQAXJICg1Tenltb24gxYFva2FqGjcKNS8vc3NsLmdzdGF0aWMuY29tL2RvY3MvY29tbW9uL2JsdWVfc2lsaG91ZXR0ZTk2LTAucG5neACCATZzdWdnZXN0SWRJbXBvcnQ0MThkNzJhNC0xZDk2LTQzOTQtYmYyYS05OGNiZTdkOGI0MDVfNjmIAQGaAQYIABAAGACwAQC4AQEYgNfH+KYxIIDXx/imMTAAQjZzdWdnZXN0SWRJbXBvcnQ0MThkNzJhNC0xZDk2LTQzOTQtYmYyYS05OGNiZTdkOGI0MDVfNjkiuwMKC0FBQUE1RjF5U0swEuMCCgtBQUFBNUYxeVNLMBILQUFBQTVGMXlTSzAaDQoJdGV4dC9odG1sEgAiDgoKdGV4dC9wbGFpbhIAKkYKDVN6eW1vbiDFgW9rYWoaNS8vc3NsLmdzdGF0aWMuY29tL2RvY3MvY29tbW9uL2JsdWVfc2lsaG91ZXR0ZTk2LTAucG5nMMCtwPimMTjArcD4pjFKOwokYXBwbGljYXRpb24vdm5kLmdvb2dsZS1hcHBzLmRvY3MubWRzGhPC19rkAQ0aCwoHCgFpEAEYABABckgKDVN6eW1vbiDFgW9rYWoaNwo1Ly9zc2wuZ3N0YXRpYy5jb20vZG9jcy9jb21tb24vYmx1ZV9zaWxob3VldHRlOTYtMC5wbmd4AIIBNnN1Z2dlc3RJZEltcG9ydDQxOGQ3MmE0LTFkOTYtNDM5NC1iZjJhLTk4Y2JlN2Q4YjQwNV8yNYgBAZoBBggAEAAYALABALgBARjArcD4pjEgwK3A+KYxMABCNnN1Z2dlc3RJZEltcG9ydDQxOGQ3MmE0LTFkOTYtNDM5NC1iZjJhLTk4Y2JlN2Q4YjQwNV8yNSKnBAoLQUFBQTVGMXlTS28SzwMKC0FBQUE1RjF5U0tvEgtBQUFBNUYxeVNLbxoNCgl0ZXh0L2h0bWwSACIOCgp0ZXh0L3BsYWluEgAqRgoNU3p5bW9uIMWBb2thaho1Ly9zc2wuZ3N0YXRpYy5jb20vZG9jcy9jb21tb24vYmx1ZV9zaWxob3VldHRlOTYtMC5wbmcwwK3A+KYxOMCtwPimMUqmAQokYXBwbGljYXRpb24vdm5kLmdvb2dsZS1hcHBzLmRvY3MubWRzGn7C19rkAXgadgpyCmxJbm5vd2FjeWpub8WbxIcgcHJvamVrdMOzdyBrd2FsaWZpa3VqZSBzacSZIG5hIHBvZHN0YXdpZSBkd8OzY2gga2x1Y3pvd3ljaCBjenlubmlrw7N3OiBwcnplxYJvbW93b8WbY2kgbmEgcnkQARgBEAFySAoNU3p5bW9uIMWBb2thaho3CjUvL3NzbC5nc3RhdGljLmNvbS9kb2NzL2NvbW1vbi9ibHVlX3NpbGhvdWV0dGU5Ni0wLnBuZ3gAggE2c3VnZ2VzdElkSW1wb3J0NDE4ZDcyYTQtMWQ5Ni00Mzk0LWJmMmEtOThjYmU3ZDhiNDA1XzQziAEBmgEGCAAQABgAsAEAuAEBGMCtwPimMSDArcD4pjEwAEI2c3VnZ2VzdElkSW1wb3J0NDE4ZDcyYTQtMWQ5Ni00Mzk0LWJmMmEtOThjYmU3ZDhiNDA1XzQzIrQDCgtBQUFBNUE4dEtvZxLcAgoLQUFBQTVBOHRLb2cSC0FBQUE1QTh0S29nGg0KCXRleHQvaHRtbBIAIg4KCnRleHQvcGxhaW4SACpGCg1Tenltb24gxYFva2FqGjUvL3NzbC5nc3RhdGljLmNvbS9kb2NzL2NvbW1vbi9ibHVlX3NpbGhvdWV0dGU5Ni0wLnBuZzCggsT4pjE4oILE+KYxSjQKJGFwcGxpY2F0aW9uL3ZuZC5nb29nbGUtYXBwcy5kb2NzLm1kcxoMwtfa5AEGIgQIARABckgKDVN6eW1vbiDFgW9rYWoaNwo1Ly9zc2wuZ3N0YXRpYy5jb20vZG9jcy9jb21tb24vYmx1ZV9zaWxob3VldHRlOTYtMC5wbmd4AIIBNnN1Z2dlc3RJZEltcG9ydDgzYTE5MDlmLTU2OTgtNGVjZS1iM2FmLWQ4MzYyODliNGMzZl84MIgBAZoBBggAEAAYALABALgBARiggsT4pjEgoILE+KYxMABCNnN1Z2dlc3RJZEltcG9ydDgzYTE5MDlmLTU2OTgtNGVjZS1iM2FmLWQ4MzYyODliNGMzZl84MCK9AwoLQUFBQTVGMXlTS2MS5QIKC0FBQUE1RjF5U0tjEgtBQUFBNUYxeVNLYxoNCgl0ZXh0L2h0bWwSACIOCgp0ZXh0L3BsYWluEgAqRgoNU3p5bW9uIMWBb2thaho1Ly9zc2wuZ3N0YXRpYy5jb20vZG9jcy9jb21tb24vYmx1ZV9zaWxob3VldHRlOTYtMC5wbmcwwK3A+KYxOMCtwPimMUo9CiRhcHBsaWNhdGlvbi92bmQuZ29vZ2xlLWFwcHMuZG9jcy5tZHMaFcLX2uQBDxoNCgkKA0phaxABGAAQAXJICg1Tenltb24gxYFva2FqGjcKNS8vc3NsLmdzdGF0aWMuY29tL2RvY3MvY29tbW9uL2JsdWVfc2lsaG91ZXR0ZTk2LTAucG5neACCATZzdWdnZXN0SWRJbXBvcnQ0MThkNzJhNC0xZDk2LTQzOTQtYmYyYS05OGNiZTdkOGI0MDVfMjGIAQGaAQYIABAAGACwAQC4AQEYwK3A+KYxIMCtwPimMTAAQjZzdWdnZXN0SWRJbXBvcnQ0MThkNzJhNC0xZDk2LTQzOTQtYmYyYS05OGNiZTdkOGI0MDVfMjEivgMKC0FBQUE1RjF5U0s0EuYCCgtBQUFBNUYxeVNLNBILQUFBQTVGMXlTSzQaDQoJdGV4dC9odG1sEgAiDgoKdGV4dC9wbGFpbhIAKkYKDVN6eW1vbiDFgW9rYWoaNS8vc3NsLmdzdGF0aWMuY29tL2RvY3MvY29tbW9uL2JsdWVfc2lsaG91ZXR0ZTk2LTAucG5nMMCtwPimMTjArcD4pjFKPgokYXBwbGljYXRpb24vdm5kLmdvb2dsZS1hcHBzLmRvY3MubWRzGhbC19rkARAaDgoKCgRuaWVtEAEYABABckgKDVN6eW1vbiDFgW9rYWoaNwo1Ly9zc2wuZ3N0YXRpYy5jb20vZG9jcy9jb21tb24vYmx1ZV9zaWxob3VldHRlOTYtMC5wbmd4AIIBNnN1Z2dlc3RJZEltcG9ydDQxOGQ3MmE0LTFkOTYtNDM5NC1iZjJhLTk4Y2JlN2Q4YjQwNV8zN4gBAZoBBggAEAAYALABALgBARjArcD4pjEgwK3A+KYxMABCNnN1Z2dlc3RJZEltcG9ydDQxOGQ3MmE0LTFkOTYtNDM5NC1iZjJhLTk4Y2JlN2Q4YjQwNV8zNyK7AwoLQUFBQTVGMXlTS3MS4wIKC0FBQUE1RjF5U0tzEgtBQUFBNUYxeVNLcxoNCgl0ZXh0L2h0bWwSACIOCgp0ZXh0L3BsYWluEgAqRgoNU3p5bW9uIMWBb2thaho1Ly9zc2wuZ3N0YXRpYy5jb20vZG9jcy9jb21tb24vYmx1ZV9zaWxob3VldHRlOTYtMC5wbmcwwK3A+KYxOMCtwPimMUo7CiRhcHBsaWNhdGlvbi92bmQuZ29vZ2xlLWFwcHMuZG9jcy5tZHMaE8LX2uQBDRoLCgcKAW0QARgAEAFySAoNU3p5bW9uIMWBb2thaho3CjUvL3NzbC5nc3RhdGljLmNvbS9kb2NzL2NvbW1vbi9ibHVlX3NpbGhvdWV0dGU5Ni0wLnBuZ3gAggE2c3VnZ2VzdElkSW1wb3J0NDE4ZDcyYTQtMWQ5Ni00Mzk0LWJmMmEtOThjYmU3ZDhiNDA1XzMziAEBmgEGCAAQABgAsAEAuAEBGMCtwPimMSDArcD4pjEwAEI2c3VnZ2VzdElkSW1wb3J0NDE4ZDcyYTQtMWQ5Ni00Mzk0LWJmMmEtOThjYmU3ZDhiNDA1XzMzIs0DCgtBQUFBNUYxeVNLdxL1AgoLQUFBQTVGMXlTS3cSC0FBQUE1RjF5U0t3Gg0KCXRleHQvaHRtbBIAIg4KCnRleHQvcGxhaW4SACpGCg1Tenltb24gxYFva2FqGjUvL3NzbC5nc3RhdGljLmNvbS9kb2NzL2NvbW1vbi9ibHVlX3NpbGhvdWV0dGU5Ni0wLnBuZzDArcD4pjE4wK3A+KYxSk0KJGFwcGxpY2F0aW9uL3ZuZC5nb29nbGUtYXBwcy5kb2NzLm1kcxolwtfa5AEfGh0KGQoTeiBha3R1YWxpemFjasSFIGx1YhABGAAQAXJICg1Tenltb24gxYFva2FqGjcKNS8vc3NsLmdzdGF0aWMuY29tL2RvY3MvY29tbW9uL2JsdWVfc2lsaG91ZXR0ZTk2LTAucG5neACCATZzdWdnZXN0SWRJbXBvcnQ0MThkNzJhNC0xZDk2LTQzOTQtYmYyYS05OGNiZTdkOGI0MDVfMjmIAQGaAQYIABAAGACwAQC4AQEYwK3A+KYxIMCtwPimMTAAQjZzdWdnZXN0SWRJbXBvcnQ0MThkNzJhNC0xZDk2LTQzOTQtYmYyYS05OGNiZTdkOGI0MDVfMjkyCGguZ2pkZ3hzMgloLjMwajB6bGwyDmguZDdyYWJjNTMyZzcyOABqRwo2c3VnZ2VzdElkSW1wb3J0ODNhMTkwOWYtNTY5OC00ZWNlLWIzYWYtZDgzNjI4OWI0YzNmXzcxEg1Tenltb24gxYFva2FqakcKNnN1Z2dlc3RJZEltcG9ydDgzYTE5MDlmLTU2OTgtNGVjZS1iM2FmLWQ4MzYyODliNGMzZl84OBINU3p5bW9uIMWBb2thampKCjZzdWdnZXN0SWRJbXBvcnQ0MThkNzJhNC0xZDk2LTQzOTQtYmYyYS05OGNiZTdkOGI0MDVfODASEEpha3ViIMW7Ymlrb3dza2lqSAo3c3VnZ2VzdElkSW1wb3J0ODNhMTkwOWYtNTY5OC00ZWNlLWIzYWYtZDgzNjI4OWI0YzNmXzEyNRINU3p5bW9uIMWBb2thampHCjZzdWdnZXN0SWRJbXBvcnQ4M2ExOTA5Zi01Njk4LTRlY2UtYjNhZi1kODM2Mjg5YjRjM2ZfODUSDVN6eW1vbiDFgW9rYWpqRwo2c3VnZ2VzdElkSW1wb3J0ODNhMTkwOWYtNTY5OC00ZWNlLWIzYWYtZDgzNjI4OWI0YzNmXzI2Eg1Tenltb24gxYFva2FqakcKNnN1Z2dlc3RJZEltcG9ydDgzYTE5MDlmLTU2OTgtNGVjZS1iM2FmLWQ4MzYyODliNGMzZl8xMhINU3p5bW9uIMWBb2thampHCjZzdWdnZXN0SWRJbXBvcnQ4M2ExOTA5Zi01Njk4LTRlY2UtYjNhZi1kODM2Mjg5YjRjM2ZfMzQSDVN6eW1vbiDFgW9rYWpqRwo2c3VnZ2VzdElkSW1wb3J0NDE4ZDcyYTQtMWQ5Ni00Mzk0LWJmMmEtOThjYmU3ZDhiNDA1XzY5Eg1Tenltb24gxYFva2FqakYKNXN1Z2dlc3RJZEltcG9ydDgzYTE5MDlmLTU2OTgtNGVjZS1iM2FmLWQ4MzYyODliNGMzZl85Eg1Tenltb24gxYFva2FqakcKNnN1Z2dlc3RJZEltcG9ydDQxOGQ3MmE0LTFkOTYtNDM5NC1iZjJhLTk4Y2JlN2Q4YjQwNV8yNRINU3p5bW9uIMWBb2thampHCjZzdWdnZXN0SWRJbXBvcnQ0MThkNzJhNC0xZDk2LTQzOTQtYmYyYS05OGNiZTdkOGI0MDVfNDMSDVN6eW1vbiDFgW9rYWpqKAoUc3VnZ2VzdC45ZXpibXl4MG11OG8SEEpha3ViIMW7Ymlrb3dza2lqRwo2c3VnZ2VzdElkSW1wb3J0ODNhMTkwOWYtNTY5OC00ZWNlLWIzYWYtZDgzNjI4OWI0YzNmXzc1Eg1Tenltb24gxYFva2FqakcKNnN1Z2dlc3RJZEltcG9ydDgzYTE5MDlmLTU2OTgtNGVjZS1iM2FmLWQ4MzYyODliNGMzZl84MBINU3p5bW9uIMWBb2thampHCjZzdWdnZXN0SWRJbXBvcnQ0MThkNzJhNC0xZDk2LTQzOTQtYmYyYS05OGNiZTdkOGI0MDVfMjESDVN6eW1vbiDFgW9rYWpqKAoUc3VnZ2VzdC5lZXRpMW5ybXo5ZTMSEEpha3ViIMW7Ymlrb3dza2lqSAo3c3VnZ2VzdElkSW1wb3J0ODNhMTkwOWYtNTY5OC00ZWNlLWIzYWYtZDgzNjI4OWI0YzNmXzEzOBINU3p5bW9uIMWBb2thampICjdzdWdnZXN0SWRJbXBvcnQ4M2ExOTA5Zi01Njk4LTRlY2UtYjNhZi1kODM2Mjg5YjRjM2ZfMTMxEg1Tenltb24gxYFva2FqakoKNnN1Z2dlc3RJZEltcG9ydDQxOGQ3MmE0LTFkOTYtNDM5NC1iZjJhLTk4Y2JlN2Q4YjQwNV84ORIQSmFrdWIgxbtiaWtvd3NraWpGCjVzdWdnZXN0SWRJbXBvcnQ4M2ExOTA5Zi01Njk4LTRlY2UtYjNhZi1kODM2Mjg5YjRjM2ZfMRINU3p5bW9uIMWBb2thampHCjZzdWdnZXN0SWRJbXBvcnQ4M2ExOTA5Zi01Njk4LTRlY2UtYjNhZi1kODM2Mjg5YjRjM2ZfOTMSDVN6eW1vbiDFgW9rYWpqSAo3c3VnZ2VzdElkSW1wb3J0ODNhMTkwOWYtNTY5OC00ZWNlLWIzYWYtZDgzNjI4OWI0YzNmXzEyNBINU3p5bW9uIMWBb2thampHCjZzdWdnZXN0SWRJbXBvcnQ4M2ExOTA5Zi01Njk4LTRlY2UtYjNhZi1kODM2Mjg5YjRjM2ZfMTESDVN6eW1vbiDFgW9rYWpqRgo1c3VnZ2VzdElkSW1wb3J0ODNhMTkwOWYtNTY5OC00ZWNlLWIzYWYtZDgzNjI4OWI0YzNmXzgSDVN6eW1vbiDFgW9rYWpqSAo3c3VnZ2VzdElkSW1wb3J0ODNhMTkwOWYtNTY5OC00ZWNlLWIzYWYtZDgzNjI4OWI0YzNmXzEyMhINU3p5bW9uIMWBb2thampHCjZzdWdnZXN0SWRJbXBvcnQ0MThkNzJhNC0xZDk2LTQzOTQtYmYyYS05OGNiZTdkOGI0MDVfMzcSDVN6eW1vbiDFgW9rYWpqRwo2c3VnZ2VzdElkSW1wb3J0NDE4ZDcyYTQtMWQ5Ni00Mzk0LWJmMmEtOThjYmU3ZDhiNDA1XzMzEg1Tenltb24gxYFva2FqakcKNnN1Z2dlc3RJZEltcG9ydDgzYTE5MDlmLTU2OTgtNGVjZS1iM2FmLWQ4MzYyODliNGMzZl8xMxINU3p5bW9uIMWBb2thampHCjZzdWdnZXN0SWRJbXBvcnQ4M2ExOTA5Zi01Njk4LTRlY2UtYjNhZi1kODM2Mjg5YjRjM2ZfNzkSDVN6eW1vbiDFgW9rYWpqSwo3c3VnZ2VzdElkSW1wb3J0NDE4ZDcyYTQtMWQ5Ni00Mzk0LWJmMmEtOThjYmU3ZDhiNDA1XzEwNxIQSmFrdWIgxbtiaWtvd3NraWooChRzdWdnZXN0LmU3N2E3bHhnbXdyMBIQSmFrdWIgxbtiaWtvd3NraWpHCjZzdWdnZXN0SWRJbXBvcnQ0MThkNzJhNC0xZDk2LTQzOTQtYmYyYS05OGNiZTdkOGI0MDVfMjkSDVN6eW1vbiDFgW9rYWpqRwo2c3VnZ2VzdElkSW1wb3J0ODNhMTkwOWYtNTY5OC00ZWNlLWIzYWYtZDgzNjI4OWI0YzNmXzg5Eg1Tenltb24gxYFva2FqakgKN3N1Z2dlc3RJZEltcG9ydDgzYTE5MDlmLTU2OTgtNGVjZS1iM2FmLWQ4MzYyODliNGMzZl8xNDYSDVN6eW1vbiDFgW9rYWpqRwo2c3VnZ2VzdElkSW1wb3J0ODNhMTkwOWYtNTY5OC00ZWNlLWIzYWYtZDgzNjI4OWI0YzNmXzczEg1Tenltb24gxYFva2FqakcKNnN1Z2dlc3RJZEltcG9ydDgzYTE5MDlmLTU2OTgtNGVjZS1iM2FmLWQ4MzYyODliNGMzZl85NRINU3p5bW9uIMWBb2thampHCjZzdWdnZXN0SWRJbXBvcnQ4M2ExOTA5Zi01Njk4LTRlY2UtYjNhZi1kODM2Mjg5YjRjM2ZfNjkSDVN6eW1vbiDFgW9rYWpqRwo2c3VnZ2VzdElkSW1wb3J0ODNhMTkwOWYtNTY5OC00ZWNlLWIzYWYtZDgzNjI4OWI0YzNmXzc3Eg1Tenltb24gxYFva2FqciExUkJ0ejJtRUcteEJFRWxOOWF1S1RGZlo0MGxReVpuR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Knapik-Klata</cp:lastModifiedBy>
  <cp:revision>17</cp:revision>
  <dcterms:created xsi:type="dcterms:W3CDTF">2023-09-12T16:19:00Z</dcterms:created>
  <dcterms:modified xsi:type="dcterms:W3CDTF">2023-09-15T04:59:00Z</dcterms:modified>
</cp:coreProperties>
</file>