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1753A5" w14:textId="77777777" w:rsidR="0081792D" w:rsidRPr="009379B1" w:rsidRDefault="0081792D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D1753A6" w14:textId="77777777" w:rsidR="00C92D91" w:rsidRPr="009379B1" w:rsidRDefault="00C92D91" w:rsidP="009379B1">
      <w:pPr>
        <w:spacing w:after="0"/>
        <w:jc w:val="right"/>
        <w:rPr>
          <w:rFonts w:ascii="Open Sans" w:hAnsi="Open Sans" w:cs="Open Sans"/>
          <w:color w:val="000000" w:themeColor="text1"/>
          <w:sz w:val="24"/>
          <w:szCs w:val="24"/>
        </w:rPr>
      </w:pPr>
    </w:p>
    <w:p w14:paraId="2D1753A7" w14:textId="77777777" w:rsidR="00022725" w:rsidRPr="009379B1" w:rsidRDefault="005F0795" w:rsidP="009379B1">
      <w:pPr>
        <w:pStyle w:val="NormalnyWeb"/>
        <w:spacing w:before="0" w:beforeAutospacing="0" w:after="0" w:afterAutospacing="0" w:line="276" w:lineRule="auto"/>
        <w:jc w:val="right"/>
        <w:rPr>
          <w:rFonts w:ascii="Open Sans" w:hAnsi="Open Sans" w:cs="Open Sans"/>
        </w:rPr>
      </w:pPr>
      <w:bookmarkStart w:id="0" w:name="_Hlk12362671"/>
      <w:bookmarkEnd w:id="0"/>
      <w:r>
        <w:rPr>
          <w:rFonts w:ascii="Open Sans" w:hAnsi="Open Sans" w:cs="Open Sans"/>
        </w:rPr>
        <w:t xml:space="preserve">Wrzesień </w:t>
      </w:r>
      <w:r w:rsidR="00993878">
        <w:rPr>
          <w:rFonts w:ascii="Open Sans" w:hAnsi="Open Sans" w:cs="Open Sans"/>
        </w:rPr>
        <w:t>202</w:t>
      </w:r>
      <w:r>
        <w:rPr>
          <w:rFonts w:ascii="Open Sans" w:hAnsi="Open Sans" w:cs="Open Sans"/>
        </w:rPr>
        <w:t xml:space="preserve">3 </w:t>
      </w:r>
      <w:r w:rsidR="00993878">
        <w:rPr>
          <w:rFonts w:ascii="Open Sans" w:hAnsi="Open Sans" w:cs="Open Sans"/>
        </w:rPr>
        <w:t>rok</w:t>
      </w:r>
      <w:r w:rsidR="00467808" w:rsidRPr="009379B1">
        <w:rPr>
          <w:rFonts w:ascii="Open Sans" w:hAnsi="Open Sans" w:cs="Open Sans"/>
        </w:rPr>
        <w:t xml:space="preserve"> </w:t>
      </w:r>
    </w:p>
    <w:p w14:paraId="2D1753A8" w14:textId="77777777" w:rsidR="00053902" w:rsidRPr="009379B1" w:rsidRDefault="00053902" w:rsidP="009379B1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</w:rPr>
      </w:pPr>
    </w:p>
    <w:p w14:paraId="2D1753A9" w14:textId="77777777" w:rsidR="003E604A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  <w:r w:rsidRPr="009379B1">
        <w:rPr>
          <w:rFonts w:ascii="Open Sans" w:hAnsi="Open Sans" w:cs="Open Sans"/>
        </w:rPr>
        <w:t xml:space="preserve">Informacja prasowa </w:t>
      </w:r>
    </w:p>
    <w:p w14:paraId="2D1753AA" w14:textId="77777777" w:rsidR="00467808" w:rsidRPr="009379B1" w:rsidRDefault="00467808" w:rsidP="009379B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2D1753AB" w14:textId="77777777" w:rsidR="00524764" w:rsidRPr="009379B1" w:rsidRDefault="00077549" w:rsidP="00077549">
      <w:pPr>
        <w:pStyle w:val="NormalnyWeb"/>
        <w:spacing w:before="0" w:beforeAutospacing="0" w:after="0" w:afterAutospacing="0" w:line="276" w:lineRule="auto"/>
        <w:jc w:val="center"/>
        <w:rPr>
          <w:rFonts w:ascii="Open Sans" w:hAnsi="Open Sans" w:cs="Open Sans"/>
        </w:rPr>
      </w:pPr>
      <w:r w:rsidRPr="00077549">
        <w:rPr>
          <w:rFonts w:ascii="Open Sans" w:hAnsi="Open Sans" w:cs="Open Sans"/>
          <w:b/>
          <w:bCs/>
          <w:sz w:val="32"/>
          <w:szCs w:val="32"/>
        </w:rPr>
        <w:t>Małe miasta banerami stoją</w:t>
      </w:r>
      <w:r>
        <w:rPr>
          <w:rFonts w:ascii="Open Sans" w:hAnsi="Open Sans" w:cs="Open Sans"/>
          <w:b/>
          <w:bCs/>
          <w:sz w:val="32"/>
          <w:szCs w:val="32"/>
        </w:rPr>
        <w:t>, cz</w:t>
      </w:r>
      <w:r w:rsidRPr="00077549">
        <w:rPr>
          <w:rFonts w:ascii="Open Sans" w:hAnsi="Open Sans" w:cs="Open Sans"/>
          <w:b/>
          <w:bCs/>
          <w:sz w:val="32"/>
          <w:szCs w:val="32"/>
        </w:rPr>
        <w:t>yli moc baner</w:t>
      </w:r>
      <w:r w:rsidR="00DA4485">
        <w:rPr>
          <w:rFonts w:ascii="Open Sans" w:hAnsi="Open Sans" w:cs="Open Sans"/>
          <w:b/>
          <w:bCs/>
          <w:sz w:val="32"/>
          <w:szCs w:val="32"/>
        </w:rPr>
        <w:t>ów</w:t>
      </w:r>
      <w:r w:rsidRPr="00077549">
        <w:rPr>
          <w:rFonts w:ascii="Open Sans" w:hAnsi="Open Sans" w:cs="Open Sans"/>
          <w:b/>
          <w:bCs/>
          <w:sz w:val="32"/>
          <w:szCs w:val="32"/>
        </w:rPr>
        <w:t xml:space="preserve"> w kampanii wyborczej</w:t>
      </w:r>
    </w:p>
    <w:p w14:paraId="2D1753AC" w14:textId="02CA9C75" w:rsidR="008261F9" w:rsidRPr="009379B1" w:rsidRDefault="00077549" w:rsidP="00515791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 xml:space="preserve">Wybory </w:t>
      </w:r>
      <w:r w:rsidR="00D3306E">
        <w:rPr>
          <w:rFonts w:ascii="Open Sans" w:hAnsi="Open Sans" w:cs="Open Sans"/>
          <w:b/>
          <w:bCs/>
        </w:rPr>
        <w:t>parlamentarne to gorący czas</w:t>
      </w:r>
      <w:r w:rsidR="00DA4485">
        <w:rPr>
          <w:rFonts w:ascii="Open Sans" w:hAnsi="Open Sans" w:cs="Open Sans"/>
          <w:b/>
          <w:bCs/>
        </w:rPr>
        <w:t>. Emocje</w:t>
      </w:r>
      <w:r w:rsidR="00CA0378">
        <w:rPr>
          <w:rFonts w:ascii="Open Sans" w:hAnsi="Open Sans" w:cs="Open Sans"/>
          <w:b/>
          <w:bCs/>
        </w:rPr>
        <w:t xml:space="preserve"> </w:t>
      </w:r>
      <w:r w:rsidR="00DA4485">
        <w:rPr>
          <w:rFonts w:ascii="Open Sans" w:hAnsi="Open Sans" w:cs="Open Sans"/>
          <w:b/>
          <w:bCs/>
        </w:rPr>
        <w:t>sięgają zenitu</w:t>
      </w:r>
      <w:r w:rsidR="00D3306E">
        <w:rPr>
          <w:rFonts w:ascii="Open Sans" w:hAnsi="Open Sans" w:cs="Open Sans"/>
          <w:b/>
          <w:bCs/>
        </w:rPr>
        <w:t xml:space="preserve">. Kandydaci na posłów i senatorów, </w:t>
      </w:r>
      <w:r w:rsidR="00CA0378">
        <w:rPr>
          <w:rFonts w:ascii="Open Sans" w:hAnsi="Open Sans" w:cs="Open Sans"/>
          <w:b/>
          <w:bCs/>
        </w:rPr>
        <w:t xml:space="preserve">a </w:t>
      </w:r>
      <w:r w:rsidR="00CC1AE4">
        <w:rPr>
          <w:rFonts w:ascii="Open Sans" w:hAnsi="Open Sans" w:cs="Open Sans"/>
          <w:b/>
          <w:bCs/>
        </w:rPr>
        <w:t xml:space="preserve">nawet całe </w:t>
      </w:r>
      <w:r w:rsidR="00D3306E">
        <w:rPr>
          <w:rFonts w:ascii="Open Sans" w:hAnsi="Open Sans" w:cs="Open Sans"/>
          <w:b/>
          <w:bCs/>
        </w:rPr>
        <w:t xml:space="preserve">partie polityczne prześcigają się w pomysłach, jak dotrzeć do wyborców i przekonać nieprzekonanych. Agitacja </w:t>
      </w:r>
      <w:r w:rsidR="003E7E22">
        <w:rPr>
          <w:rFonts w:ascii="Open Sans" w:hAnsi="Open Sans" w:cs="Open Sans"/>
          <w:b/>
          <w:bCs/>
        </w:rPr>
        <w:t xml:space="preserve">wyborcza </w:t>
      </w:r>
      <w:r w:rsidR="00D3306E">
        <w:rPr>
          <w:rFonts w:ascii="Open Sans" w:hAnsi="Open Sans" w:cs="Open Sans"/>
          <w:b/>
          <w:bCs/>
        </w:rPr>
        <w:t>przybiera różne formy: od nowoczesnych kampanii w Internecie, p</w:t>
      </w:r>
      <w:r w:rsidR="00CA0378">
        <w:rPr>
          <w:rFonts w:ascii="Open Sans" w:hAnsi="Open Sans" w:cs="Open Sans"/>
          <w:b/>
          <w:bCs/>
        </w:rPr>
        <w:t xml:space="preserve">rzez </w:t>
      </w:r>
      <w:r w:rsidR="00586802">
        <w:rPr>
          <w:rFonts w:ascii="Open Sans" w:hAnsi="Open Sans" w:cs="Open Sans"/>
          <w:b/>
          <w:bCs/>
        </w:rPr>
        <w:t>radio</w:t>
      </w:r>
      <w:r w:rsidR="00CA0378">
        <w:rPr>
          <w:rFonts w:ascii="Open Sans" w:hAnsi="Open Sans" w:cs="Open Sans"/>
          <w:b/>
          <w:bCs/>
        </w:rPr>
        <w:t xml:space="preserve"> i</w:t>
      </w:r>
      <w:r w:rsidR="00586802">
        <w:rPr>
          <w:rFonts w:ascii="Open Sans" w:hAnsi="Open Sans" w:cs="Open Sans"/>
          <w:b/>
          <w:bCs/>
        </w:rPr>
        <w:t xml:space="preserve"> pras</w:t>
      </w:r>
      <w:r w:rsidR="00F6499E">
        <w:rPr>
          <w:rFonts w:ascii="Open Sans" w:hAnsi="Open Sans" w:cs="Open Sans"/>
          <w:b/>
          <w:bCs/>
        </w:rPr>
        <w:t>ę</w:t>
      </w:r>
      <w:r w:rsidR="00586802">
        <w:rPr>
          <w:rFonts w:ascii="Open Sans" w:hAnsi="Open Sans" w:cs="Open Sans"/>
          <w:b/>
          <w:bCs/>
        </w:rPr>
        <w:t xml:space="preserve">, a także intensywne działania w </w:t>
      </w:r>
      <w:proofErr w:type="spellStart"/>
      <w:r w:rsidR="00586802">
        <w:rPr>
          <w:rFonts w:ascii="Open Sans" w:hAnsi="Open Sans" w:cs="Open Sans"/>
          <w:b/>
          <w:bCs/>
        </w:rPr>
        <w:t>social</w:t>
      </w:r>
      <w:proofErr w:type="spellEnd"/>
      <w:r w:rsidR="00586802">
        <w:rPr>
          <w:rFonts w:ascii="Open Sans" w:hAnsi="Open Sans" w:cs="Open Sans"/>
          <w:b/>
          <w:bCs/>
        </w:rPr>
        <w:t xml:space="preserve"> mediach. </w:t>
      </w:r>
      <w:r w:rsidR="00F6499E">
        <w:rPr>
          <w:rFonts w:ascii="Open Sans" w:hAnsi="Open Sans" w:cs="Open Sans"/>
          <w:b/>
          <w:bCs/>
        </w:rPr>
        <w:t>Jednak nadal g</w:t>
      </w:r>
      <w:r w:rsidR="00586802">
        <w:rPr>
          <w:rFonts w:ascii="Open Sans" w:hAnsi="Open Sans" w:cs="Open Sans"/>
          <w:b/>
          <w:bCs/>
        </w:rPr>
        <w:t xml:space="preserve">łówną rolę </w:t>
      </w:r>
      <w:r w:rsidR="00F6499E">
        <w:rPr>
          <w:rFonts w:ascii="Open Sans" w:hAnsi="Open Sans" w:cs="Open Sans"/>
          <w:b/>
          <w:bCs/>
        </w:rPr>
        <w:t xml:space="preserve">odgrywa </w:t>
      </w:r>
      <w:r w:rsidR="00586802">
        <w:rPr>
          <w:rFonts w:ascii="Open Sans" w:hAnsi="Open Sans" w:cs="Open Sans"/>
          <w:b/>
          <w:bCs/>
        </w:rPr>
        <w:t>baner – klasyczna forma reklam</w:t>
      </w:r>
      <w:r w:rsidR="00F6499E">
        <w:rPr>
          <w:rFonts w:ascii="Open Sans" w:hAnsi="Open Sans" w:cs="Open Sans"/>
          <w:b/>
          <w:bCs/>
        </w:rPr>
        <w:t xml:space="preserve">y. </w:t>
      </w:r>
    </w:p>
    <w:p w14:paraId="2D1753AD" w14:textId="73E22F13" w:rsidR="005E1E5C" w:rsidRPr="009379B1" w:rsidRDefault="00392654" w:rsidP="0051579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15 października </w:t>
      </w:r>
      <w:r w:rsidR="006C5999">
        <w:rPr>
          <w:rFonts w:ascii="Open Sans" w:hAnsi="Open Sans" w:cs="Open Sans"/>
        </w:rPr>
        <w:t>to ważna data</w:t>
      </w:r>
      <w:r w:rsidR="00C03913">
        <w:rPr>
          <w:rFonts w:ascii="Open Sans" w:hAnsi="Open Sans" w:cs="Open Sans"/>
        </w:rPr>
        <w:t>,</w:t>
      </w:r>
      <w:r w:rsidR="006C5999">
        <w:rPr>
          <w:rFonts w:ascii="Open Sans" w:hAnsi="Open Sans" w:cs="Open Sans"/>
        </w:rPr>
        <w:t xml:space="preserve"> </w:t>
      </w:r>
      <w:r w:rsidR="006E2181">
        <w:rPr>
          <w:rFonts w:ascii="Open Sans" w:hAnsi="Open Sans" w:cs="Open Sans"/>
        </w:rPr>
        <w:t>wtedy</w:t>
      </w:r>
      <w:r w:rsidR="00C03913">
        <w:rPr>
          <w:rFonts w:ascii="Open Sans" w:hAnsi="Open Sans" w:cs="Open Sans"/>
        </w:rPr>
        <w:t xml:space="preserve"> </w:t>
      </w:r>
      <w:r>
        <w:rPr>
          <w:rFonts w:ascii="Open Sans" w:hAnsi="Open Sans" w:cs="Open Sans"/>
        </w:rPr>
        <w:t xml:space="preserve">w Polsce </w:t>
      </w:r>
      <w:r w:rsidR="00C03913">
        <w:rPr>
          <w:rFonts w:ascii="Open Sans" w:hAnsi="Open Sans" w:cs="Open Sans"/>
        </w:rPr>
        <w:t xml:space="preserve">odbędą się </w:t>
      </w:r>
      <w:r>
        <w:rPr>
          <w:rFonts w:ascii="Open Sans" w:hAnsi="Open Sans" w:cs="Open Sans"/>
        </w:rPr>
        <w:t>wybory parlamentarne.</w:t>
      </w:r>
      <w:r w:rsidR="00884BAA">
        <w:rPr>
          <w:rFonts w:ascii="Open Sans" w:hAnsi="Open Sans" w:cs="Open Sans"/>
        </w:rPr>
        <w:t xml:space="preserve"> </w:t>
      </w:r>
      <w:r w:rsidR="00B44B74">
        <w:rPr>
          <w:rFonts w:ascii="Open Sans" w:hAnsi="Open Sans" w:cs="Open Sans"/>
        </w:rPr>
        <w:t>Czasu zostało niewiele</w:t>
      </w:r>
      <w:r>
        <w:rPr>
          <w:rFonts w:ascii="Open Sans" w:hAnsi="Open Sans" w:cs="Open Sans"/>
        </w:rPr>
        <w:t xml:space="preserve">, a cały kraj </w:t>
      </w:r>
      <w:r w:rsidR="00BB13E6">
        <w:rPr>
          <w:rFonts w:ascii="Open Sans" w:hAnsi="Open Sans" w:cs="Open Sans"/>
        </w:rPr>
        <w:t xml:space="preserve">usłany jest </w:t>
      </w:r>
      <w:r w:rsidR="002B16C8">
        <w:rPr>
          <w:rFonts w:ascii="Open Sans" w:hAnsi="Open Sans" w:cs="Open Sans"/>
        </w:rPr>
        <w:t xml:space="preserve">reklamami poszczególnych partii politycznych. </w:t>
      </w:r>
      <w:r w:rsidR="007B1D9C">
        <w:rPr>
          <w:rFonts w:ascii="Open Sans" w:hAnsi="Open Sans" w:cs="Open Sans"/>
        </w:rPr>
        <w:t xml:space="preserve">W jaki sposób organizowane są kampanie? </w:t>
      </w:r>
      <w:r w:rsidR="002B16C8">
        <w:rPr>
          <w:rFonts w:ascii="Open Sans" w:hAnsi="Open Sans" w:cs="Open Sans"/>
        </w:rPr>
        <w:t xml:space="preserve">Coraz częściej </w:t>
      </w:r>
      <w:r w:rsidR="005E1E5C">
        <w:rPr>
          <w:rFonts w:ascii="Open Sans" w:hAnsi="Open Sans" w:cs="Open Sans"/>
        </w:rPr>
        <w:t>p</w:t>
      </w:r>
      <w:r w:rsidR="007B1D9C">
        <w:rPr>
          <w:rFonts w:ascii="Open Sans" w:hAnsi="Open Sans" w:cs="Open Sans"/>
        </w:rPr>
        <w:t xml:space="preserve">olitycy wybierają działania 360 stopni, czyli są obecni w Internecie, mediach i </w:t>
      </w:r>
      <w:proofErr w:type="spellStart"/>
      <w:r w:rsidR="007B1D9C">
        <w:rPr>
          <w:rFonts w:ascii="Open Sans" w:hAnsi="Open Sans" w:cs="Open Sans"/>
        </w:rPr>
        <w:t>outdoorze</w:t>
      </w:r>
      <w:proofErr w:type="spellEnd"/>
      <w:r w:rsidR="007B1D9C">
        <w:rPr>
          <w:rFonts w:ascii="Open Sans" w:hAnsi="Open Sans" w:cs="Open Sans"/>
        </w:rPr>
        <w:t xml:space="preserve">. </w:t>
      </w:r>
      <w:r w:rsidR="003631BE">
        <w:rPr>
          <w:rFonts w:ascii="Open Sans" w:hAnsi="Open Sans" w:cs="Open Sans"/>
        </w:rPr>
        <w:t xml:space="preserve">Firma </w:t>
      </w:r>
      <w:proofErr w:type="spellStart"/>
      <w:r w:rsidR="003631BE">
        <w:rPr>
          <w:rFonts w:ascii="Open Sans" w:hAnsi="Open Sans" w:cs="Open Sans"/>
        </w:rPr>
        <w:t>Recevent</w:t>
      </w:r>
      <w:proofErr w:type="spellEnd"/>
      <w:r w:rsidR="003631BE">
        <w:rPr>
          <w:rFonts w:ascii="Open Sans" w:hAnsi="Open Sans" w:cs="Open Sans"/>
        </w:rPr>
        <w:t xml:space="preserve">, </w:t>
      </w:r>
      <w:r w:rsidR="00316A57">
        <w:rPr>
          <w:rFonts w:ascii="Open Sans" w:hAnsi="Open Sans" w:cs="Open Sans"/>
        </w:rPr>
        <w:t>specjalizująca s</w:t>
      </w:r>
      <w:r w:rsidR="000E0CB8">
        <w:rPr>
          <w:rFonts w:ascii="Open Sans" w:hAnsi="Open Sans" w:cs="Open Sans"/>
        </w:rPr>
        <w:t>i</w:t>
      </w:r>
      <w:r w:rsidR="00316A57">
        <w:rPr>
          <w:rFonts w:ascii="Open Sans" w:hAnsi="Open Sans" w:cs="Open Sans"/>
        </w:rPr>
        <w:t>ę w</w:t>
      </w:r>
      <w:r w:rsidR="003631BE">
        <w:rPr>
          <w:rFonts w:ascii="Open Sans" w:hAnsi="Open Sans" w:cs="Open Sans"/>
        </w:rPr>
        <w:t xml:space="preserve"> reklam</w:t>
      </w:r>
      <w:r w:rsidR="00316A57">
        <w:rPr>
          <w:rFonts w:ascii="Open Sans" w:hAnsi="Open Sans" w:cs="Open Sans"/>
        </w:rPr>
        <w:t>ie</w:t>
      </w:r>
      <w:r w:rsidR="003631BE">
        <w:rPr>
          <w:rFonts w:ascii="Open Sans" w:hAnsi="Open Sans" w:cs="Open Sans"/>
        </w:rPr>
        <w:t xml:space="preserve"> zewnętrzn</w:t>
      </w:r>
      <w:r w:rsidR="00316A57">
        <w:rPr>
          <w:rFonts w:ascii="Open Sans" w:hAnsi="Open Sans" w:cs="Open Sans"/>
        </w:rPr>
        <w:t>ej</w:t>
      </w:r>
      <w:r w:rsidR="003631BE">
        <w:rPr>
          <w:rFonts w:ascii="Open Sans" w:hAnsi="Open Sans" w:cs="Open Sans"/>
        </w:rPr>
        <w:t>, zauważa, że nadal najprostsze i znane od dawna metody są… najskuteczniejsze. Jako przykład podaje baner.</w:t>
      </w:r>
      <w:r w:rsidR="005E1E5C">
        <w:rPr>
          <w:rFonts w:ascii="Open Sans" w:hAnsi="Open Sans" w:cs="Open Sans"/>
        </w:rPr>
        <w:t xml:space="preserve"> Dlaczego banery są tak popularne? Są relatywnie tanie w porównaniu do innych form reklamy, proste w montażu i widoczne. </w:t>
      </w:r>
    </w:p>
    <w:p w14:paraId="2D1753AE" w14:textId="77777777" w:rsidR="002A7437" w:rsidRDefault="005E1E5C" w:rsidP="00515791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 w:rsidRPr="005E1E5C">
        <w:rPr>
          <w:rFonts w:ascii="Open Sans" w:hAnsi="Open Sans" w:cs="Open Sans"/>
          <w:b/>
          <w:bCs/>
        </w:rPr>
        <w:t>Ścieżki komunikacyjne</w:t>
      </w:r>
      <w:r>
        <w:rPr>
          <w:rFonts w:ascii="Open Sans" w:hAnsi="Open Sans" w:cs="Open Sans"/>
          <w:b/>
          <w:bCs/>
        </w:rPr>
        <w:t xml:space="preserve">, czyli </w:t>
      </w:r>
      <w:r w:rsidRPr="005E1E5C">
        <w:rPr>
          <w:rFonts w:ascii="Open Sans" w:hAnsi="Open Sans" w:cs="Open Sans"/>
          <w:b/>
          <w:bCs/>
        </w:rPr>
        <w:t>gdzie widać banery w mniejszych miejscowościach</w:t>
      </w:r>
    </w:p>
    <w:p w14:paraId="2D1753AF" w14:textId="77777777" w:rsidR="00515791" w:rsidRPr="00515791" w:rsidRDefault="00515791" w:rsidP="0051579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  <w:r w:rsidRPr="00515791">
        <w:rPr>
          <w:rFonts w:ascii="Open Sans" w:hAnsi="Open Sans" w:cs="Open Sans"/>
        </w:rPr>
        <w:t xml:space="preserve">Dlaczego banery w kampanii wyborczej </w:t>
      </w:r>
      <w:r>
        <w:rPr>
          <w:rFonts w:ascii="Open Sans" w:hAnsi="Open Sans" w:cs="Open Sans"/>
        </w:rPr>
        <w:t xml:space="preserve">odgrywają tak dużą rolę </w:t>
      </w:r>
      <w:r w:rsidRPr="00515791">
        <w:rPr>
          <w:rFonts w:ascii="Open Sans" w:hAnsi="Open Sans" w:cs="Open Sans"/>
        </w:rPr>
        <w:t xml:space="preserve">w mniejszych miejscowościach? Ścieżki komunikacyjne w tych regionach, takie jak </w:t>
      </w:r>
      <w:r w:rsidR="00CB2DF8">
        <w:rPr>
          <w:rFonts w:ascii="Open Sans" w:hAnsi="Open Sans" w:cs="Open Sans"/>
        </w:rPr>
        <w:t>chodniki</w:t>
      </w:r>
      <w:r w:rsidRPr="00515791">
        <w:rPr>
          <w:rFonts w:ascii="Open Sans" w:hAnsi="Open Sans" w:cs="Open Sans"/>
        </w:rPr>
        <w:t xml:space="preserve">, przystanki autobusowe czy miejsca publiczne, stają się idealnym miejscem do </w:t>
      </w:r>
      <w:r w:rsidR="002E302B">
        <w:rPr>
          <w:rFonts w:ascii="Open Sans" w:hAnsi="Open Sans" w:cs="Open Sans"/>
        </w:rPr>
        <w:t xml:space="preserve">ich </w:t>
      </w:r>
      <w:r w:rsidRPr="00515791">
        <w:rPr>
          <w:rFonts w:ascii="Open Sans" w:hAnsi="Open Sans" w:cs="Open Sans"/>
        </w:rPr>
        <w:t xml:space="preserve">umieszczania. To tam lokalni mieszkańcy oraz przejezdni </w:t>
      </w:r>
      <w:r w:rsidR="00751F30">
        <w:rPr>
          <w:rFonts w:ascii="Open Sans" w:hAnsi="Open Sans" w:cs="Open Sans"/>
        </w:rPr>
        <w:t>spotykają</w:t>
      </w:r>
      <w:r w:rsidRPr="00515791">
        <w:rPr>
          <w:rFonts w:ascii="Open Sans" w:hAnsi="Open Sans" w:cs="Open Sans"/>
        </w:rPr>
        <w:t xml:space="preserve"> reklamy na co dzień</w:t>
      </w:r>
      <w:r w:rsidR="00972823">
        <w:rPr>
          <w:rFonts w:ascii="Open Sans" w:hAnsi="Open Sans" w:cs="Open Sans"/>
        </w:rPr>
        <w:t>.</w:t>
      </w:r>
      <w:r w:rsidRPr="00515791">
        <w:rPr>
          <w:rFonts w:ascii="Open Sans" w:hAnsi="Open Sans" w:cs="Open Sans"/>
        </w:rPr>
        <w:t xml:space="preserve"> </w:t>
      </w:r>
      <w:r w:rsidR="00150DC4">
        <w:rPr>
          <w:rFonts w:ascii="Open Sans" w:hAnsi="Open Sans" w:cs="Open Sans"/>
        </w:rPr>
        <w:t>A te</w:t>
      </w:r>
      <w:r w:rsidRPr="00515791">
        <w:rPr>
          <w:rFonts w:ascii="Open Sans" w:hAnsi="Open Sans" w:cs="Open Sans"/>
        </w:rPr>
        <w:t xml:space="preserve"> stają się </w:t>
      </w:r>
      <w:r w:rsidR="00751F30">
        <w:rPr>
          <w:rFonts w:ascii="Open Sans" w:hAnsi="Open Sans" w:cs="Open Sans"/>
        </w:rPr>
        <w:t>nie tylko</w:t>
      </w:r>
      <w:r w:rsidRPr="00515791">
        <w:rPr>
          <w:rFonts w:ascii="Open Sans" w:hAnsi="Open Sans" w:cs="Open Sans"/>
        </w:rPr>
        <w:t xml:space="preserve"> nieodłączną częścią krajobrazu</w:t>
      </w:r>
      <w:r w:rsidR="00751F30">
        <w:rPr>
          <w:rFonts w:ascii="Open Sans" w:hAnsi="Open Sans" w:cs="Open Sans"/>
        </w:rPr>
        <w:t xml:space="preserve">, ale </w:t>
      </w:r>
      <w:r w:rsidRPr="00515791">
        <w:rPr>
          <w:rFonts w:ascii="Open Sans" w:hAnsi="Open Sans" w:cs="Open Sans"/>
        </w:rPr>
        <w:t>wpływają</w:t>
      </w:r>
      <w:r w:rsidR="00751F30">
        <w:rPr>
          <w:rFonts w:ascii="Open Sans" w:hAnsi="Open Sans" w:cs="Open Sans"/>
        </w:rPr>
        <w:t xml:space="preserve"> również</w:t>
      </w:r>
      <w:r w:rsidRPr="00515791">
        <w:rPr>
          <w:rFonts w:ascii="Open Sans" w:hAnsi="Open Sans" w:cs="Open Sans"/>
        </w:rPr>
        <w:t xml:space="preserve"> na świadomość wyborczą.</w:t>
      </w:r>
    </w:p>
    <w:p w14:paraId="2D1753B0" w14:textId="77777777" w:rsidR="008261F9" w:rsidRDefault="00515791" w:rsidP="00515791">
      <w:pPr>
        <w:pStyle w:val="NormalnyWeb"/>
        <w:spacing w:after="0" w:line="276" w:lineRule="auto"/>
        <w:jc w:val="both"/>
        <w:rPr>
          <w:rFonts w:ascii="Open Sans" w:hAnsi="Open Sans" w:cs="Open Sans"/>
          <w:i/>
          <w:iCs/>
        </w:rPr>
      </w:pPr>
      <w:r w:rsidRPr="00515791">
        <w:rPr>
          <w:rFonts w:ascii="Open Sans" w:hAnsi="Open Sans" w:cs="Open Sans"/>
        </w:rPr>
        <w:lastRenderedPageBreak/>
        <w:t xml:space="preserve">Robert Dąbrowski, CEO </w:t>
      </w:r>
      <w:proofErr w:type="spellStart"/>
      <w:r w:rsidRPr="00515791">
        <w:rPr>
          <w:rFonts w:ascii="Open Sans" w:hAnsi="Open Sans" w:cs="Open Sans"/>
        </w:rPr>
        <w:t>Recevent</w:t>
      </w:r>
      <w:proofErr w:type="spellEnd"/>
      <w:r>
        <w:rPr>
          <w:rFonts w:ascii="Open Sans" w:hAnsi="Open Sans" w:cs="Open Sans"/>
        </w:rPr>
        <w:t xml:space="preserve"> tłumaczy:</w:t>
      </w:r>
      <w:r w:rsidRPr="00515791">
        <w:rPr>
          <w:rFonts w:ascii="Open Sans" w:hAnsi="Open Sans" w:cs="Open Sans"/>
        </w:rPr>
        <w:t xml:space="preserve"> "</w:t>
      </w:r>
      <w:r w:rsidRPr="00515791">
        <w:rPr>
          <w:rFonts w:ascii="Open Sans" w:hAnsi="Open Sans" w:cs="Open Sans"/>
          <w:i/>
          <w:iCs/>
        </w:rPr>
        <w:t xml:space="preserve">W małych miastach banery są niezwykle ważnym narzędziem w kampanii wyborczej. Lokalizacje strategicznie umieszczone </w:t>
      </w:r>
      <w:r w:rsidR="003C520B">
        <w:rPr>
          <w:rFonts w:ascii="Open Sans" w:hAnsi="Open Sans" w:cs="Open Sans"/>
          <w:i/>
          <w:iCs/>
        </w:rPr>
        <w:t>przy</w:t>
      </w:r>
      <w:r w:rsidRPr="00515791">
        <w:rPr>
          <w:rFonts w:ascii="Open Sans" w:hAnsi="Open Sans" w:cs="Open Sans"/>
          <w:i/>
          <w:iCs/>
        </w:rPr>
        <w:t xml:space="preserve"> głównych drogach i w miejscach o dużym natężeniu ruchu stanowią doskonały sposób na dotarcie do wyborców na poziomie lokalnym. Banery wywołują emocje i zostają w pamięci."</w:t>
      </w:r>
    </w:p>
    <w:p w14:paraId="2D1753B1" w14:textId="77777777" w:rsidR="00476E03" w:rsidRDefault="00476E03" w:rsidP="00515791">
      <w:pPr>
        <w:pStyle w:val="NormalnyWeb"/>
        <w:spacing w:after="0" w:line="276" w:lineRule="auto"/>
        <w:jc w:val="both"/>
        <w:rPr>
          <w:rFonts w:ascii="Open Sans" w:hAnsi="Open Sans" w:cs="Open Sans"/>
          <w:b/>
          <w:bCs/>
        </w:rPr>
      </w:pPr>
      <w:r>
        <w:rPr>
          <w:rFonts w:ascii="Open Sans" w:hAnsi="Open Sans" w:cs="Open Sans"/>
          <w:b/>
          <w:bCs/>
        </w:rPr>
        <w:t>A po kampanii wyborczej- wielkie sprzątanie</w:t>
      </w:r>
    </w:p>
    <w:p w14:paraId="2D1753B2" w14:textId="4360FDAF" w:rsidR="00C14F29" w:rsidRPr="00C14F29" w:rsidRDefault="00C14F29" w:rsidP="00515791">
      <w:pPr>
        <w:pStyle w:val="NormalnyWeb"/>
        <w:spacing w:after="0" w:line="276" w:lineRule="auto"/>
        <w:jc w:val="both"/>
        <w:rPr>
          <w:rFonts w:ascii="Open Sans" w:hAnsi="Open Sans" w:cs="Open Sans"/>
          <w:bCs/>
        </w:rPr>
      </w:pPr>
      <w:r w:rsidRPr="00C14F29">
        <w:rPr>
          <w:rFonts w:ascii="Open Sans" w:hAnsi="Open Sans" w:cs="Open Sans"/>
          <w:bCs/>
        </w:rPr>
        <w:t>Po zakończeniu</w:t>
      </w:r>
      <w:r w:rsidR="00871D41">
        <w:rPr>
          <w:rFonts w:ascii="Open Sans" w:hAnsi="Open Sans" w:cs="Open Sans"/>
          <w:bCs/>
        </w:rPr>
        <w:t xml:space="preserve"> </w:t>
      </w:r>
      <w:r w:rsidRPr="00C14F29">
        <w:rPr>
          <w:rFonts w:ascii="Open Sans" w:hAnsi="Open Sans" w:cs="Open Sans"/>
          <w:bCs/>
        </w:rPr>
        <w:t>gorące</w:t>
      </w:r>
      <w:r w:rsidR="00C800E7">
        <w:rPr>
          <w:rFonts w:ascii="Open Sans" w:hAnsi="Open Sans" w:cs="Open Sans"/>
          <w:bCs/>
        </w:rPr>
        <w:t>go okresu</w:t>
      </w:r>
      <w:r w:rsidRPr="00C14F29">
        <w:rPr>
          <w:rFonts w:ascii="Open Sans" w:hAnsi="Open Sans" w:cs="Open Sans"/>
          <w:bCs/>
        </w:rPr>
        <w:t xml:space="preserve"> kampanii wyborczej nadchodzi czas na wielkie sprzątanie</w:t>
      </w:r>
      <w:r w:rsidR="00FF37AF">
        <w:rPr>
          <w:rFonts w:ascii="Open Sans" w:hAnsi="Open Sans" w:cs="Open Sans"/>
          <w:bCs/>
        </w:rPr>
        <w:t>. Obowiązek usunięcia materiałów wyborczych leży po stronie komitetów</w:t>
      </w:r>
      <w:r w:rsidR="00486F2D">
        <w:rPr>
          <w:rFonts w:ascii="Open Sans" w:hAnsi="Open Sans" w:cs="Open Sans"/>
          <w:bCs/>
        </w:rPr>
        <w:t xml:space="preserve">, </w:t>
      </w:r>
      <w:r w:rsidR="00FF37AF">
        <w:rPr>
          <w:rFonts w:ascii="Open Sans" w:hAnsi="Open Sans" w:cs="Open Sans"/>
          <w:bCs/>
        </w:rPr>
        <w:t xml:space="preserve">mają one na to 30 dni od </w:t>
      </w:r>
      <w:r w:rsidR="00E26B93">
        <w:rPr>
          <w:rFonts w:ascii="Open Sans" w:hAnsi="Open Sans" w:cs="Open Sans"/>
          <w:bCs/>
        </w:rPr>
        <w:t xml:space="preserve">jej </w:t>
      </w:r>
      <w:r w:rsidR="00FF37AF">
        <w:rPr>
          <w:rFonts w:ascii="Open Sans" w:hAnsi="Open Sans" w:cs="Open Sans"/>
          <w:bCs/>
        </w:rPr>
        <w:t>zakończenia</w:t>
      </w:r>
      <w:r w:rsidR="00460FB7">
        <w:rPr>
          <w:rFonts w:ascii="Open Sans" w:hAnsi="Open Sans" w:cs="Open Sans"/>
          <w:bCs/>
        </w:rPr>
        <w:t xml:space="preserve">. </w:t>
      </w:r>
      <w:r w:rsidRPr="00C14F29">
        <w:rPr>
          <w:rFonts w:ascii="Open Sans" w:hAnsi="Open Sans" w:cs="Open Sans"/>
          <w:bCs/>
        </w:rPr>
        <w:t xml:space="preserve">To okres, w którym ulice miast powinny wrócić </w:t>
      </w:r>
      <w:r w:rsidR="007D7266">
        <w:rPr>
          <w:rFonts w:ascii="Open Sans" w:hAnsi="Open Sans" w:cs="Open Sans"/>
          <w:bCs/>
        </w:rPr>
        <w:t xml:space="preserve">do </w:t>
      </w:r>
      <w:r w:rsidR="00015B43">
        <w:rPr>
          <w:rFonts w:ascii="Open Sans" w:hAnsi="Open Sans" w:cs="Open Sans"/>
          <w:bCs/>
        </w:rPr>
        <w:t xml:space="preserve">swojego pierwotnego wyglądu. </w:t>
      </w:r>
      <w:r w:rsidRPr="00C14F29">
        <w:rPr>
          <w:rFonts w:ascii="Open Sans" w:hAnsi="Open Sans" w:cs="Open Sans"/>
          <w:bCs/>
        </w:rPr>
        <w:t xml:space="preserve">Niestety, po wyborach często mamy do czynienia z problemem związanym z pozostałościami po kampanii. Banery, plakaty i materiały promocyjne pozostawione na słupach czy ogrodzeniach </w:t>
      </w:r>
      <w:r w:rsidR="00984A25">
        <w:rPr>
          <w:rFonts w:ascii="Open Sans" w:hAnsi="Open Sans" w:cs="Open Sans"/>
          <w:bCs/>
        </w:rPr>
        <w:t>nie są sprzątane</w:t>
      </w:r>
      <w:r w:rsidRPr="00C14F29">
        <w:rPr>
          <w:rFonts w:ascii="Open Sans" w:hAnsi="Open Sans" w:cs="Open Sans"/>
          <w:bCs/>
        </w:rPr>
        <w:t>.</w:t>
      </w:r>
      <w:r w:rsidR="00984A25">
        <w:rPr>
          <w:rFonts w:ascii="Open Sans" w:hAnsi="Open Sans" w:cs="Open Sans"/>
          <w:bCs/>
        </w:rPr>
        <w:t xml:space="preserve"> Nie dość, że wygląda to nieestetyczne, </w:t>
      </w:r>
      <w:r w:rsidR="00850343">
        <w:rPr>
          <w:rFonts w:ascii="Open Sans" w:hAnsi="Open Sans" w:cs="Open Sans"/>
          <w:bCs/>
        </w:rPr>
        <w:t xml:space="preserve">to jeszcze </w:t>
      </w:r>
      <w:r w:rsidRPr="00C14F29">
        <w:rPr>
          <w:rFonts w:ascii="Open Sans" w:hAnsi="Open Sans" w:cs="Open Sans"/>
          <w:bCs/>
        </w:rPr>
        <w:t xml:space="preserve"> </w:t>
      </w:r>
      <w:r w:rsidR="00E26B93">
        <w:rPr>
          <w:rFonts w:ascii="Open Sans" w:hAnsi="Open Sans" w:cs="Open Sans"/>
          <w:bCs/>
        </w:rPr>
        <w:t xml:space="preserve">stanowi problem dla mieszkańców, którzy prędzej czy później za takie sprzątanie zapłacić muszą. </w:t>
      </w:r>
      <w:r w:rsidRPr="00C14F29">
        <w:rPr>
          <w:rFonts w:ascii="Open Sans" w:hAnsi="Open Sans" w:cs="Open Sans"/>
          <w:bCs/>
        </w:rPr>
        <w:t>Dlatego też, istotne jest, aby partie polityczne oraz lokalne władze skupiły się na odpowiedzialnym podejściu do sprzątania po kampanii, dbając nie tylko o środowisko, lecz także o estetykę naszych miast i miasteczek</w:t>
      </w:r>
      <w:r w:rsidR="00163A4D">
        <w:rPr>
          <w:rFonts w:ascii="Open Sans" w:hAnsi="Open Sans" w:cs="Open Sans"/>
          <w:bCs/>
        </w:rPr>
        <w:t>, a także o kieszenie ich mieszkańców</w:t>
      </w:r>
      <w:r w:rsidRPr="00C14F29">
        <w:rPr>
          <w:rFonts w:ascii="Open Sans" w:hAnsi="Open Sans" w:cs="Open Sans"/>
          <w:bCs/>
        </w:rPr>
        <w:t>.</w:t>
      </w:r>
      <w:r w:rsidR="00B84710">
        <w:rPr>
          <w:rFonts w:ascii="Open Sans" w:hAnsi="Open Sans" w:cs="Open Sans"/>
          <w:bCs/>
        </w:rPr>
        <w:t xml:space="preserve"> </w:t>
      </w:r>
    </w:p>
    <w:p w14:paraId="2D1753B3" w14:textId="77777777" w:rsidR="00515791" w:rsidRPr="008C0DED" w:rsidRDefault="00515791" w:rsidP="00515791">
      <w:pPr>
        <w:pStyle w:val="NormalnyWeb"/>
        <w:spacing w:after="0" w:line="276" w:lineRule="auto"/>
        <w:jc w:val="both"/>
      </w:pPr>
      <w:r w:rsidRPr="00515791">
        <w:rPr>
          <w:rFonts w:ascii="Open Sans" w:hAnsi="Open Sans" w:cs="Open Sans"/>
        </w:rPr>
        <w:t xml:space="preserve">Warto zauważyć, że banery na wsiach </w:t>
      </w:r>
      <w:r w:rsidR="00CE2E3A">
        <w:rPr>
          <w:rFonts w:ascii="Open Sans" w:hAnsi="Open Sans" w:cs="Open Sans"/>
        </w:rPr>
        <w:t xml:space="preserve">i mniejszych miejscowościach </w:t>
      </w:r>
      <w:r w:rsidR="008C0DED">
        <w:rPr>
          <w:rFonts w:ascii="Open Sans" w:hAnsi="Open Sans" w:cs="Open Sans"/>
        </w:rPr>
        <w:t>docierają do dużej liczby osób</w:t>
      </w:r>
      <w:r w:rsidRPr="00515791">
        <w:rPr>
          <w:rFonts w:ascii="Open Sans" w:hAnsi="Open Sans" w:cs="Open Sans"/>
        </w:rPr>
        <w:t>, zwłaszcza jeśli zostaną odpowiednio umieszczone.</w:t>
      </w:r>
      <w:r>
        <w:rPr>
          <w:rFonts w:ascii="Open Sans" w:hAnsi="Open Sans" w:cs="Open Sans"/>
        </w:rPr>
        <w:t xml:space="preserve"> </w:t>
      </w:r>
      <w:r w:rsidR="00674468">
        <w:rPr>
          <w:rFonts w:ascii="Open Sans" w:hAnsi="Open Sans" w:cs="Open Sans"/>
        </w:rPr>
        <w:t>W małych miasteczkach i na wsiach dzieje się znacznie mniej, niż w dużych aglomeracjach. Życie płynie wolniej, a każda zmiana w krajobrazie jest od razu zauważana przez mieszkańców. Nie dziwi fakt, że kandydaci do Sejmu i Senatu tak wiele czasu poświęcają na wieszanie banerów w mniejszych aglomeracjach</w:t>
      </w:r>
    </w:p>
    <w:p w14:paraId="2D1753B4" w14:textId="77777777" w:rsidR="00515791" w:rsidRDefault="00515791" w:rsidP="0051579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</w:p>
    <w:p w14:paraId="2D1753B5" w14:textId="77777777" w:rsidR="00515791" w:rsidRPr="009379B1" w:rsidRDefault="00515791" w:rsidP="00515791">
      <w:pPr>
        <w:pStyle w:val="NormalnyWeb"/>
        <w:spacing w:after="0" w:line="276" w:lineRule="auto"/>
        <w:jc w:val="both"/>
        <w:rPr>
          <w:rFonts w:ascii="Open Sans" w:hAnsi="Open Sans" w:cs="Open Sans"/>
        </w:rPr>
      </w:pPr>
    </w:p>
    <w:p w14:paraId="2D1753B6" w14:textId="77777777" w:rsidR="008261F9" w:rsidRPr="005E1E5C" w:rsidRDefault="008261F9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5E1E5C">
        <w:rPr>
          <w:rFonts w:ascii="Open Sans" w:hAnsi="Open Sans" w:cs="Open Sans"/>
          <w:sz w:val="20"/>
          <w:szCs w:val="20"/>
        </w:rPr>
        <w:t xml:space="preserve">Kontakt do mediów: </w:t>
      </w:r>
    </w:p>
    <w:p w14:paraId="2D1753B7" w14:textId="77777777" w:rsidR="004C6D1D" w:rsidRPr="005E1E5C" w:rsidRDefault="0066074F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5E1E5C">
        <w:rPr>
          <w:rFonts w:ascii="Open Sans" w:hAnsi="Open Sans" w:cs="Open Sans"/>
          <w:sz w:val="20"/>
          <w:szCs w:val="20"/>
        </w:rPr>
        <w:t>Martyna Stefańska</w:t>
      </w:r>
    </w:p>
    <w:p w14:paraId="2D1753B8" w14:textId="77777777" w:rsidR="004C6D1D" w:rsidRPr="005E1E5C" w:rsidRDefault="0066074F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5E1E5C">
        <w:rPr>
          <w:rFonts w:ascii="Open Sans" w:hAnsi="Open Sans" w:cs="Open Sans"/>
          <w:sz w:val="20"/>
          <w:szCs w:val="20"/>
        </w:rPr>
        <w:t xml:space="preserve">Marketing Specialist </w:t>
      </w:r>
    </w:p>
    <w:p w14:paraId="2D1753B9" w14:textId="77777777" w:rsidR="008261F9" w:rsidRPr="005E1E5C" w:rsidRDefault="004C6D1D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5E1E5C">
        <w:rPr>
          <w:rFonts w:ascii="Open Sans" w:hAnsi="Open Sans" w:cs="Open Sans"/>
          <w:sz w:val="20"/>
          <w:szCs w:val="20"/>
        </w:rPr>
        <w:t xml:space="preserve">E-mail: </w:t>
      </w:r>
      <w:hyperlink r:id="rId7" w:history="1">
        <w:r w:rsidRPr="005E1E5C">
          <w:rPr>
            <w:rStyle w:val="Hipercze"/>
            <w:rFonts w:ascii="Open Sans" w:hAnsi="Open Sans" w:cs="Open Sans"/>
            <w:sz w:val="20"/>
            <w:szCs w:val="20"/>
          </w:rPr>
          <w:t>biuro.prasowe@recevent.pl</w:t>
        </w:r>
      </w:hyperlink>
      <w:r w:rsidRPr="005E1E5C">
        <w:rPr>
          <w:rFonts w:ascii="Open Sans" w:hAnsi="Open Sans" w:cs="Open Sans"/>
          <w:sz w:val="20"/>
          <w:szCs w:val="20"/>
        </w:rPr>
        <w:t xml:space="preserve"> </w:t>
      </w:r>
    </w:p>
    <w:p w14:paraId="2D1753BA" w14:textId="77777777" w:rsidR="008261F9" w:rsidRPr="006A7735" w:rsidRDefault="008261F9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2D1753BB" w14:textId="77777777" w:rsidR="00E74598" w:rsidRPr="006A7735" w:rsidRDefault="00E74598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2D1753BC" w14:textId="77777777" w:rsidR="008261F9" w:rsidRPr="006A7735" w:rsidRDefault="008261F9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lastRenderedPageBreak/>
        <w:t>Opis firmy</w:t>
      </w:r>
      <w:r w:rsidR="00EC24D9" w:rsidRPr="006A7735">
        <w:rPr>
          <w:rFonts w:ascii="Open Sans" w:hAnsi="Open Sans" w:cs="Open Sans"/>
          <w:sz w:val="20"/>
          <w:szCs w:val="20"/>
        </w:rPr>
        <w:t>:</w:t>
      </w:r>
    </w:p>
    <w:p w14:paraId="2D1753BD" w14:textId="77777777" w:rsidR="00EC24D9" w:rsidRPr="006A7735" w:rsidRDefault="00EC24D9" w:rsidP="00515791">
      <w:pPr>
        <w:pStyle w:val="NormalnyWeb"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5F0795">
        <w:rPr>
          <w:rFonts w:ascii="Open Sans" w:hAnsi="Open Sans" w:cs="Open Sans"/>
          <w:b/>
          <w:bCs/>
          <w:sz w:val="20"/>
          <w:szCs w:val="20"/>
        </w:rPr>
        <w:t>RECEVENT</w:t>
      </w:r>
      <w:r w:rsidRPr="006A7735">
        <w:rPr>
          <w:rFonts w:ascii="Open Sans" w:hAnsi="Open Sans" w:cs="Open Sans"/>
          <w:sz w:val="20"/>
          <w:szCs w:val="20"/>
        </w:rPr>
        <w:t xml:space="preserve"> to agencja reklamy zewnętrznej, która jest pionierem w branży i jednym z największych zleceniobiorców w zakresie </w:t>
      </w:r>
      <w:proofErr w:type="spellStart"/>
      <w:r w:rsidRPr="006A7735">
        <w:rPr>
          <w:rFonts w:ascii="Open Sans" w:hAnsi="Open Sans" w:cs="Open Sans"/>
          <w:sz w:val="20"/>
          <w:szCs w:val="20"/>
        </w:rPr>
        <w:t>outdooru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w Polsce.</w:t>
      </w:r>
    </w:p>
    <w:p w14:paraId="2D1753BE" w14:textId="77777777" w:rsidR="00EC24D9" w:rsidRPr="006A7735" w:rsidRDefault="00EC24D9" w:rsidP="00515791">
      <w:pPr>
        <w:pStyle w:val="NormalnyWeb"/>
        <w:spacing w:after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 xml:space="preserve">Realizuje kampanie reklamy zewnętrznej holistycznie – od analizy rynku i potrzeb klientów przez projektowanie komunikacji, produkcję billboardów i poligraficzną po aplikację reklam na nośniki. Realizacja zleceń in </w:t>
      </w:r>
      <w:proofErr w:type="spellStart"/>
      <w:r w:rsidRPr="006A7735">
        <w:rPr>
          <w:rFonts w:ascii="Open Sans" w:hAnsi="Open Sans" w:cs="Open Sans"/>
          <w:sz w:val="20"/>
          <w:szCs w:val="20"/>
        </w:rPr>
        <w:t>house</w:t>
      </w:r>
      <w:proofErr w:type="spellEnd"/>
      <w:r w:rsidRPr="006A7735">
        <w:rPr>
          <w:rFonts w:ascii="Open Sans" w:hAnsi="Open Sans" w:cs="Open Sans"/>
          <w:sz w:val="20"/>
          <w:szCs w:val="20"/>
        </w:rPr>
        <w:t xml:space="preserve"> (własna drukarnia wielkoformatowa, sieć monterów reklam, system do zarządzania kampaniami) pozwala sprawnie koordynować prowadzone kampanie oraz proponować klientom atrakcyjne ceny.</w:t>
      </w:r>
    </w:p>
    <w:p w14:paraId="2D1753BF" w14:textId="77777777" w:rsidR="00EC24D9" w:rsidRPr="006A7735" w:rsidRDefault="00EC24D9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  <w:sz w:val="20"/>
          <w:szCs w:val="20"/>
        </w:rPr>
      </w:pPr>
      <w:r w:rsidRPr="006A7735">
        <w:rPr>
          <w:rFonts w:ascii="Open Sans" w:hAnsi="Open Sans" w:cs="Open Sans"/>
          <w:sz w:val="20"/>
          <w:szCs w:val="20"/>
        </w:rPr>
        <w:t>W zakres usług RECEVENT wchodzi: planowanie i zarządzanie kampaniami OOH, wynajem nośników, wielkoformatowy druk ekologiczny, wyklejanie tablic reklamowych, budowa sieci nośników outdoorowych, wyklejanie witryn, projektowanie graficzne.</w:t>
      </w:r>
    </w:p>
    <w:p w14:paraId="2D1753C0" w14:textId="77777777" w:rsidR="00FF5F5D" w:rsidRDefault="00FF5F5D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p w14:paraId="2D1753C1" w14:textId="77777777" w:rsidR="00FF5F5D" w:rsidRPr="009379B1" w:rsidRDefault="00FF5F5D" w:rsidP="00515791">
      <w:pPr>
        <w:pStyle w:val="NormalnyWeb"/>
        <w:spacing w:before="0" w:beforeAutospacing="0" w:after="0" w:afterAutospacing="0" w:line="276" w:lineRule="auto"/>
        <w:jc w:val="both"/>
        <w:rPr>
          <w:rFonts w:ascii="Open Sans" w:hAnsi="Open Sans" w:cs="Open Sans"/>
        </w:rPr>
      </w:pPr>
    </w:p>
    <w:sectPr w:rsidR="00FF5F5D" w:rsidRPr="009379B1" w:rsidSect="00FF55B3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232A3" w14:textId="77777777" w:rsidR="00AE1484" w:rsidRDefault="00AE1484" w:rsidP="00FF55B3">
      <w:pPr>
        <w:spacing w:after="0" w:line="240" w:lineRule="auto"/>
      </w:pPr>
      <w:r>
        <w:separator/>
      </w:r>
    </w:p>
  </w:endnote>
  <w:endnote w:type="continuationSeparator" w:id="0">
    <w:p w14:paraId="3F93F8AE" w14:textId="77777777" w:rsidR="00AE1484" w:rsidRDefault="00AE1484" w:rsidP="00FF5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53C7" w14:textId="77777777" w:rsidR="00FF55B3" w:rsidRDefault="00817359" w:rsidP="00FF55B3">
    <w:pPr>
      <w:pStyle w:val="Stopka"/>
      <w:ind w:left="-1417"/>
    </w:pPr>
    <w:r>
      <w:rPr>
        <w:noProof/>
        <w:lang w:eastAsia="pl-PL"/>
      </w:rPr>
      <w:drawing>
        <wp:inline distT="0" distB="0" distL="0" distR="0" wp14:anchorId="2D1753CA" wp14:editId="2D1753CB">
          <wp:extent cx="7543800" cy="905556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8274" cy="91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07032B" w14:textId="77777777" w:rsidR="00AE1484" w:rsidRDefault="00AE1484" w:rsidP="00FF55B3">
      <w:pPr>
        <w:spacing w:after="0" w:line="240" w:lineRule="auto"/>
      </w:pPr>
      <w:r>
        <w:separator/>
      </w:r>
    </w:p>
  </w:footnote>
  <w:footnote w:type="continuationSeparator" w:id="0">
    <w:p w14:paraId="5BB05DE6" w14:textId="77777777" w:rsidR="00AE1484" w:rsidRDefault="00AE1484" w:rsidP="00FF55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753C6" w14:textId="77777777" w:rsidR="00FF55B3" w:rsidRDefault="00B1202B" w:rsidP="00BE4C36">
    <w:pPr>
      <w:pStyle w:val="Nagwek"/>
      <w:tabs>
        <w:tab w:val="clear" w:pos="9072"/>
      </w:tabs>
      <w:ind w:left="-1417" w:right="-1417"/>
      <w:jc w:val="center"/>
    </w:pPr>
    <w:r>
      <w:rPr>
        <w:noProof/>
        <w:lang w:eastAsia="pl-PL"/>
      </w:rPr>
      <w:drawing>
        <wp:inline distT="0" distB="0" distL="0" distR="0" wp14:anchorId="2D1753C8" wp14:editId="2D1753C9">
          <wp:extent cx="1485900" cy="80027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1368" cy="8086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B1278"/>
    <w:multiLevelType w:val="hybridMultilevel"/>
    <w:tmpl w:val="039499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B4ADC"/>
    <w:multiLevelType w:val="hybridMultilevel"/>
    <w:tmpl w:val="55BA3F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983B37"/>
    <w:multiLevelType w:val="hybridMultilevel"/>
    <w:tmpl w:val="3EDE5EF8"/>
    <w:lvl w:ilvl="0" w:tplc="2EBA155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4F51"/>
    <w:multiLevelType w:val="hybridMultilevel"/>
    <w:tmpl w:val="20A4A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17E43"/>
    <w:multiLevelType w:val="hybridMultilevel"/>
    <w:tmpl w:val="B31A5B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5E31BD"/>
    <w:multiLevelType w:val="hybridMultilevel"/>
    <w:tmpl w:val="F4086E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D91B27"/>
    <w:multiLevelType w:val="hybridMultilevel"/>
    <w:tmpl w:val="C0421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494520"/>
    <w:multiLevelType w:val="hybridMultilevel"/>
    <w:tmpl w:val="464416AC"/>
    <w:lvl w:ilvl="0" w:tplc="8CECE2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AF58A8"/>
    <w:multiLevelType w:val="hybridMultilevel"/>
    <w:tmpl w:val="330CE082"/>
    <w:lvl w:ilvl="0" w:tplc="D5C8DB9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136405"/>
    <w:multiLevelType w:val="hybridMultilevel"/>
    <w:tmpl w:val="753AC5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4EF09D1C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EB05B7"/>
    <w:multiLevelType w:val="hybridMultilevel"/>
    <w:tmpl w:val="AF386B7E"/>
    <w:lvl w:ilvl="0" w:tplc="C5D86D7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83739EA"/>
    <w:multiLevelType w:val="hybridMultilevel"/>
    <w:tmpl w:val="0AE2DF0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B874495"/>
    <w:multiLevelType w:val="hybridMultilevel"/>
    <w:tmpl w:val="938AB10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B73115"/>
    <w:multiLevelType w:val="hybridMultilevel"/>
    <w:tmpl w:val="BA002A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3105A"/>
    <w:multiLevelType w:val="hybridMultilevel"/>
    <w:tmpl w:val="B40E277C"/>
    <w:lvl w:ilvl="0" w:tplc="1DF825A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626631D3"/>
    <w:multiLevelType w:val="hybridMultilevel"/>
    <w:tmpl w:val="2EEED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B8E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0DB4845"/>
    <w:multiLevelType w:val="hybridMultilevel"/>
    <w:tmpl w:val="9BC437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287397"/>
    <w:multiLevelType w:val="hybridMultilevel"/>
    <w:tmpl w:val="799A70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4A2062"/>
    <w:multiLevelType w:val="hybridMultilevel"/>
    <w:tmpl w:val="E43C62FA"/>
    <w:lvl w:ilvl="0" w:tplc="275071CE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 w:themeColor="text1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color w:val="000000" w:themeColor="text1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44893065">
    <w:abstractNumId w:val="19"/>
  </w:num>
  <w:num w:numId="2" w16cid:durableId="362557699">
    <w:abstractNumId w:val="17"/>
  </w:num>
  <w:num w:numId="3" w16cid:durableId="115949338">
    <w:abstractNumId w:val="11"/>
  </w:num>
  <w:num w:numId="4" w16cid:durableId="1872961228">
    <w:abstractNumId w:val="4"/>
  </w:num>
  <w:num w:numId="5" w16cid:durableId="1163854586">
    <w:abstractNumId w:val="5"/>
  </w:num>
  <w:num w:numId="6" w16cid:durableId="773213908">
    <w:abstractNumId w:val="0"/>
  </w:num>
  <w:num w:numId="7" w16cid:durableId="69685337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92922800">
    <w:abstractNumId w:val="9"/>
  </w:num>
  <w:num w:numId="9" w16cid:durableId="1613395290">
    <w:abstractNumId w:val="3"/>
  </w:num>
  <w:num w:numId="10" w16cid:durableId="1267497542">
    <w:abstractNumId w:val="6"/>
  </w:num>
  <w:num w:numId="11" w16cid:durableId="231474569">
    <w:abstractNumId w:val="16"/>
  </w:num>
  <w:num w:numId="12" w16cid:durableId="610741113">
    <w:abstractNumId w:val="1"/>
  </w:num>
  <w:num w:numId="13" w16cid:durableId="1372339174">
    <w:abstractNumId w:val="14"/>
  </w:num>
  <w:num w:numId="14" w16cid:durableId="389504003">
    <w:abstractNumId w:val="7"/>
  </w:num>
  <w:num w:numId="15" w16cid:durableId="1878468580">
    <w:abstractNumId w:val="13"/>
  </w:num>
  <w:num w:numId="16" w16cid:durableId="1754735879">
    <w:abstractNumId w:val="2"/>
  </w:num>
  <w:num w:numId="17" w16cid:durableId="984042549">
    <w:abstractNumId w:val="10"/>
  </w:num>
  <w:num w:numId="18" w16cid:durableId="775367030">
    <w:abstractNumId w:val="8"/>
  </w:num>
  <w:num w:numId="19" w16cid:durableId="1486168216">
    <w:abstractNumId w:val="12"/>
  </w:num>
  <w:num w:numId="20" w16cid:durableId="816915482">
    <w:abstractNumId w:val="15"/>
  </w:num>
  <w:num w:numId="21" w16cid:durableId="7204026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D1DAF"/>
    <w:rsid w:val="00015B43"/>
    <w:rsid w:val="000176B4"/>
    <w:rsid w:val="00022725"/>
    <w:rsid w:val="00053902"/>
    <w:rsid w:val="00074F80"/>
    <w:rsid w:val="00077549"/>
    <w:rsid w:val="00085EBC"/>
    <w:rsid w:val="0009126E"/>
    <w:rsid w:val="000919D2"/>
    <w:rsid w:val="0009409E"/>
    <w:rsid w:val="00095791"/>
    <w:rsid w:val="000A66C4"/>
    <w:rsid w:val="000C4C2A"/>
    <w:rsid w:val="000E04F9"/>
    <w:rsid w:val="000E0CB8"/>
    <w:rsid w:val="000E17EB"/>
    <w:rsid w:val="001023DF"/>
    <w:rsid w:val="00103301"/>
    <w:rsid w:val="00113203"/>
    <w:rsid w:val="00114A2B"/>
    <w:rsid w:val="00116573"/>
    <w:rsid w:val="00117B8B"/>
    <w:rsid w:val="001230C5"/>
    <w:rsid w:val="00130EE0"/>
    <w:rsid w:val="00150DC4"/>
    <w:rsid w:val="0015673E"/>
    <w:rsid w:val="00160695"/>
    <w:rsid w:val="00163A4D"/>
    <w:rsid w:val="0017055C"/>
    <w:rsid w:val="00171163"/>
    <w:rsid w:val="00175B61"/>
    <w:rsid w:val="001821DA"/>
    <w:rsid w:val="00185FDB"/>
    <w:rsid w:val="00190FB1"/>
    <w:rsid w:val="001A587E"/>
    <w:rsid w:val="001B56F1"/>
    <w:rsid w:val="001D2F2F"/>
    <w:rsid w:val="001D46E5"/>
    <w:rsid w:val="001F6213"/>
    <w:rsid w:val="00201A51"/>
    <w:rsid w:val="00220C5C"/>
    <w:rsid w:val="0022436E"/>
    <w:rsid w:val="00236CB6"/>
    <w:rsid w:val="00245446"/>
    <w:rsid w:val="002504B6"/>
    <w:rsid w:val="002712DD"/>
    <w:rsid w:val="00295CAA"/>
    <w:rsid w:val="002A0B85"/>
    <w:rsid w:val="002A2677"/>
    <w:rsid w:val="002A5503"/>
    <w:rsid w:val="002A7437"/>
    <w:rsid w:val="002B16C8"/>
    <w:rsid w:val="002B236C"/>
    <w:rsid w:val="002E302B"/>
    <w:rsid w:val="002E3CBC"/>
    <w:rsid w:val="002E48EB"/>
    <w:rsid w:val="002E73DA"/>
    <w:rsid w:val="002F1FB0"/>
    <w:rsid w:val="00303EE1"/>
    <w:rsid w:val="00312178"/>
    <w:rsid w:val="00316A57"/>
    <w:rsid w:val="003257C9"/>
    <w:rsid w:val="00332AD8"/>
    <w:rsid w:val="00344607"/>
    <w:rsid w:val="003631BE"/>
    <w:rsid w:val="003702C9"/>
    <w:rsid w:val="00382C38"/>
    <w:rsid w:val="00392654"/>
    <w:rsid w:val="003C0847"/>
    <w:rsid w:val="003C520B"/>
    <w:rsid w:val="003D16FC"/>
    <w:rsid w:val="003D67A0"/>
    <w:rsid w:val="003E44F3"/>
    <w:rsid w:val="003E604A"/>
    <w:rsid w:val="003E7E22"/>
    <w:rsid w:val="003F0AED"/>
    <w:rsid w:val="00406B29"/>
    <w:rsid w:val="00432C18"/>
    <w:rsid w:val="00433014"/>
    <w:rsid w:val="00435581"/>
    <w:rsid w:val="00446C0E"/>
    <w:rsid w:val="00452BCD"/>
    <w:rsid w:val="00460FB7"/>
    <w:rsid w:val="00467808"/>
    <w:rsid w:val="00476E03"/>
    <w:rsid w:val="00481380"/>
    <w:rsid w:val="00482E48"/>
    <w:rsid w:val="004833A3"/>
    <w:rsid w:val="00486F2D"/>
    <w:rsid w:val="004A335C"/>
    <w:rsid w:val="004A3B17"/>
    <w:rsid w:val="004C50D9"/>
    <w:rsid w:val="004C6D1D"/>
    <w:rsid w:val="004D11C9"/>
    <w:rsid w:val="004D23A3"/>
    <w:rsid w:val="004E38F6"/>
    <w:rsid w:val="004F2CE1"/>
    <w:rsid w:val="00505A54"/>
    <w:rsid w:val="00512883"/>
    <w:rsid w:val="005131D6"/>
    <w:rsid w:val="00515791"/>
    <w:rsid w:val="00524764"/>
    <w:rsid w:val="00544604"/>
    <w:rsid w:val="00545380"/>
    <w:rsid w:val="00571BB7"/>
    <w:rsid w:val="005725B5"/>
    <w:rsid w:val="00580F25"/>
    <w:rsid w:val="00586802"/>
    <w:rsid w:val="005C4599"/>
    <w:rsid w:val="005C4CF7"/>
    <w:rsid w:val="005D1DAF"/>
    <w:rsid w:val="005D3EB6"/>
    <w:rsid w:val="005E036B"/>
    <w:rsid w:val="005E1E5C"/>
    <w:rsid w:val="005E3F5A"/>
    <w:rsid w:val="005E5E2E"/>
    <w:rsid w:val="005F0795"/>
    <w:rsid w:val="005F0D55"/>
    <w:rsid w:val="005F47FF"/>
    <w:rsid w:val="005F4D50"/>
    <w:rsid w:val="00607852"/>
    <w:rsid w:val="006463B5"/>
    <w:rsid w:val="00650590"/>
    <w:rsid w:val="006518A2"/>
    <w:rsid w:val="0066074F"/>
    <w:rsid w:val="00674468"/>
    <w:rsid w:val="00684065"/>
    <w:rsid w:val="00687EED"/>
    <w:rsid w:val="00691259"/>
    <w:rsid w:val="00692CF0"/>
    <w:rsid w:val="006972E0"/>
    <w:rsid w:val="00697B43"/>
    <w:rsid w:val="006A1A86"/>
    <w:rsid w:val="006A7735"/>
    <w:rsid w:val="006B2CEB"/>
    <w:rsid w:val="006B7302"/>
    <w:rsid w:val="006C09D0"/>
    <w:rsid w:val="006C5999"/>
    <w:rsid w:val="006D18C9"/>
    <w:rsid w:val="006E2181"/>
    <w:rsid w:val="007015B1"/>
    <w:rsid w:val="007114B9"/>
    <w:rsid w:val="00716D18"/>
    <w:rsid w:val="00737667"/>
    <w:rsid w:val="00751F30"/>
    <w:rsid w:val="00774371"/>
    <w:rsid w:val="00774746"/>
    <w:rsid w:val="007755CA"/>
    <w:rsid w:val="00782707"/>
    <w:rsid w:val="007B1D9C"/>
    <w:rsid w:val="007C528D"/>
    <w:rsid w:val="007D0C1F"/>
    <w:rsid w:val="007D7266"/>
    <w:rsid w:val="007E43B8"/>
    <w:rsid w:val="008055B2"/>
    <w:rsid w:val="00806DEA"/>
    <w:rsid w:val="00811DFF"/>
    <w:rsid w:val="00817359"/>
    <w:rsid w:val="0081792D"/>
    <w:rsid w:val="008239B6"/>
    <w:rsid w:val="008261F9"/>
    <w:rsid w:val="008471C5"/>
    <w:rsid w:val="00850343"/>
    <w:rsid w:val="00861FAA"/>
    <w:rsid w:val="008634A4"/>
    <w:rsid w:val="008709C8"/>
    <w:rsid w:val="00871D41"/>
    <w:rsid w:val="008743F7"/>
    <w:rsid w:val="00884BAA"/>
    <w:rsid w:val="008A24BA"/>
    <w:rsid w:val="008C0DED"/>
    <w:rsid w:val="008C67B3"/>
    <w:rsid w:val="008D0604"/>
    <w:rsid w:val="008D14E7"/>
    <w:rsid w:val="008E01AB"/>
    <w:rsid w:val="008E1028"/>
    <w:rsid w:val="008E33E8"/>
    <w:rsid w:val="00915C95"/>
    <w:rsid w:val="009379B1"/>
    <w:rsid w:val="0094090D"/>
    <w:rsid w:val="00972823"/>
    <w:rsid w:val="00975419"/>
    <w:rsid w:val="00984A25"/>
    <w:rsid w:val="00991723"/>
    <w:rsid w:val="00993878"/>
    <w:rsid w:val="00997179"/>
    <w:rsid w:val="009B5E46"/>
    <w:rsid w:val="009B5E66"/>
    <w:rsid w:val="009B614B"/>
    <w:rsid w:val="009D71A5"/>
    <w:rsid w:val="009E2ACF"/>
    <w:rsid w:val="009F6192"/>
    <w:rsid w:val="00A015F9"/>
    <w:rsid w:val="00A06A97"/>
    <w:rsid w:val="00A202A9"/>
    <w:rsid w:val="00A202D9"/>
    <w:rsid w:val="00A33A98"/>
    <w:rsid w:val="00A35FCA"/>
    <w:rsid w:val="00A37A8C"/>
    <w:rsid w:val="00A65344"/>
    <w:rsid w:val="00A83D6B"/>
    <w:rsid w:val="00A91B39"/>
    <w:rsid w:val="00AA3878"/>
    <w:rsid w:val="00AB0256"/>
    <w:rsid w:val="00AE1484"/>
    <w:rsid w:val="00B1202B"/>
    <w:rsid w:val="00B24F54"/>
    <w:rsid w:val="00B44B74"/>
    <w:rsid w:val="00B455A3"/>
    <w:rsid w:val="00B46C37"/>
    <w:rsid w:val="00B74D7F"/>
    <w:rsid w:val="00B84710"/>
    <w:rsid w:val="00B85731"/>
    <w:rsid w:val="00B86165"/>
    <w:rsid w:val="00B923FC"/>
    <w:rsid w:val="00B96D76"/>
    <w:rsid w:val="00BA1E2B"/>
    <w:rsid w:val="00BB13E6"/>
    <w:rsid w:val="00BB282D"/>
    <w:rsid w:val="00BD3DC0"/>
    <w:rsid w:val="00BE4C36"/>
    <w:rsid w:val="00BF2669"/>
    <w:rsid w:val="00BF650D"/>
    <w:rsid w:val="00C03913"/>
    <w:rsid w:val="00C14F29"/>
    <w:rsid w:val="00C22BA3"/>
    <w:rsid w:val="00C27257"/>
    <w:rsid w:val="00C53F7C"/>
    <w:rsid w:val="00C55244"/>
    <w:rsid w:val="00C57762"/>
    <w:rsid w:val="00C73E56"/>
    <w:rsid w:val="00C800E7"/>
    <w:rsid w:val="00C85DA8"/>
    <w:rsid w:val="00C8656E"/>
    <w:rsid w:val="00C92D91"/>
    <w:rsid w:val="00CA0378"/>
    <w:rsid w:val="00CB0EA2"/>
    <w:rsid w:val="00CB2DF8"/>
    <w:rsid w:val="00CB623F"/>
    <w:rsid w:val="00CC1AE4"/>
    <w:rsid w:val="00CC4593"/>
    <w:rsid w:val="00CE2224"/>
    <w:rsid w:val="00CE2E3A"/>
    <w:rsid w:val="00CE3911"/>
    <w:rsid w:val="00CE64D3"/>
    <w:rsid w:val="00CE674B"/>
    <w:rsid w:val="00D018BE"/>
    <w:rsid w:val="00D040BE"/>
    <w:rsid w:val="00D044B3"/>
    <w:rsid w:val="00D233BD"/>
    <w:rsid w:val="00D3306E"/>
    <w:rsid w:val="00D43A93"/>
    <w:rsid w:val="00D52231"/>
    <w:rsid w:val="00D53A10"/>
    <w:rsid w:val="00D714F6"/>
    <w:rsid w:val="00D71598"/>
    <w:rsid w:val="00D71C55"/>
    <w:rsid w:val="00DA4485"/>
    <w:rsid w:val="00DD5650"/>
    <w:rsid w:val="00DF3C5A"/>
    <w:rsid w:val="00DF426D"/>
    <w:rsid w:val="00DF5B07"/>
    <w:rsid w:val="00DF6D84"/>
    <w:rsid w:val="00E21823"/>
    <w:rsid w:val="00E26B93"/>
    <w:rsid w:val="00E37BD1"/>
    <w:rsid w:val="00E56469"/>
    <w:rsid w:val="00E615B1"/>
    <w:rsid w:val="00E74598"/>
    <w:rsid w:val="00E80887"/>
    <w:rsid w:val="00EA51E2"/>
    <w:rsid w:val="00EB726D"/>
    <w:rsid w:val="00EC24D9"/>
    <w:rsid w:val="00EC5305"/>
    <w:rsid w:val="00EC6C17"/>
    <w:rsid w:val="00F028FC"/>
    <w:rsid w:val="00F13809"/>
    <w:rsid w:val="00F22F13"/>
    <w:rsid w:val="00F35361"/>
    <w:rsid w:val="00F4520D"/>
    <w:rsid w:val="00F469D2"/>
    <w:rsid w:val="00F6499E"/>
    <w:rsid w:val="00F7223B"/>
    <w:rsid w:val="00F759FF"/>
    <w:rsid w:val="00F801BF"/>
    <w:rsid w:val="00F95144"/>
    <w:rsid w:val="00FB2444"/>
    <w:rsid w:val="00FB699E"/>
    <w:rsid w:val="00FD3546"/>
    <w:rsid w:val="00FE3131"/>
    <w:rsid w:val="00FF37AF"/>
    <w:rsid w:val="00FF55B3"/>
    <w:rsid w:val="00FF5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D1753A5"/>
  <w15:docId w15:val="{FB9F678D-4505-4094-A968-3DBAB1AE2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84065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1"/>
    <w:next w:val="Normalny1"/>
    <w:link w:val="Nagwek2Znak"/>
    <w:rsid w:val="00A35FCA"/>
    <w:pPr>
      <w:spacing w:before="200"/>
      <w:outlineLvl w:val="1"/>
    </w:pPr>
    <w:rPr>
      <w:rFonts w:ascii="Trebuchet MS" w:eastAsia="Trebuchet MS" w:hAnsi="Trebuchet MS" w:cs="Trebuchet MS"/>
      <w:b/>
      <w:sz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F55B3"/>
  </w:style>
  <w:style w:type="paragraph" w:styleId="Stopka">
    <w:name w:val="footer"/>
    <w:basedOn w:val="Normalny"/>
    <w:link w:val="StopkaZnak"/>
    <w:uiPriority w:val="99"/>
    <w:unhideWhenUsed/>
    <w:rsid w:val="00FF55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F55B3"/>
  </w:style>
  <w:style w:type="paragraph" w:styleId="Tekstdymka">
    <w:name w:val="Balloon Text"/>
    <w:basedOn w:val="Normalny"/>
    <w:link w:val="TekstdymkaZnak"/>
    <w:uiPriority w:val="99"/>
    <w:semiHidden/>
    <w:unhideWhenUsed/>
    <w:rsid w:val="00FF5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55B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84065"/>
    <w:pPr>
      <w:ind w:left="720"/>
      <w:contextualSpacing/>
    </w:pPr>
    <w:rPr>
      <w:rFonts w:eastAsia="Times New Roman"/>
    </w:rPr>
  </w:style>
  <w:style w:type="paragraph" w:styleId="NormalnyWeb">
    <w:name w:val="Normal (Web)"/>
    <w:basedOn w:val="Normalny"/>
    <w:uiPriority w:val="99"/>
    <w:unhideWhenUsed/>
    <w:rsid w:val="00BA1E2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D3DC0"/>
    <w:rPr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D11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11C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11C9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11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11C9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E3CBC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35FCA"/>
    <w:rPr>
      <w:rFonts w:ascii="Trebuchet MS" w:eastAsia="Trebuchet MS" w:hAnsi="Trebuchet MS" w:cs="Trebuchet MS"/>
      <w:b/>
      <w:color w:val="000000"/>
      <w:sz w:val="26"/>
      <w:lang w:eastAsia="pl-PL"/>
    </w:rPr>
  </w:style>
  <w:style w:type="paragraph" w:customStyle="1" w:styleId="Normalny1">
    <w:name w:val="Normalny1"/>
    <w:rsid w:val="00A35FCA"/>
    <w:pPr>
      <w:spacing w:after="0" w:line="276" w:lineRule="auto"/>
    </w:pPr>
    <w:rPr>
      <w:rFonts w:ascii="Arial" w:eastAsia="Arial" w:hAnsi="Arial" w:cs="Arial"/>
      <w:color w:val="000000"/>
      <w:lang w:eastAsia="pl-PL"/>
    </w:rPr>
  </w:style>
  <w:style w:type="paragraph" w:styleId="Poprawka">
    <w:name w:val="Revision"/>
    <w:hidden/>
    <w:uiPriority w:val="99"/>
    <w:semiHidden/>
    <w:rsid w:val="00EA51E2"/>
    <w:pPr>
      <w:spacing w:after="0" w:line="240" w:lineRule="auto"/>
    </w:pPr>
    <w:rPr>
      <w:rFonts w:ascii="Calibri" w:eastAsia="Calibri" w:hAnsi="Calibri"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534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5344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65344"/>
    <w:rPr>
      <w:vertAlign w:val="superscript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C6D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96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4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6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1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uro.prasowe@recevent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Atlas">
  <a:themeElements>
    <a:clrScheme name="Atlas">
      <a:dk1>
        <a:sysClr val="windowText" lastClr="000000"/>
      </a:dk1>
      <a:lt1>
        <a:sysClr val="window" lastClr="FFFFFF"/>
      </a:lt1>
      <a:dk2>
        <a:srgbClr val="454545"/>
      </a:dk2>
      <a:lt2>
        <a:srgbClr val="E0E0E0"/>
      </a:lt2>
      <a:accent1>
        <a:srgbClr val="F81B02"/>
      </a:accent1>
      <a:accent2>
        <a:srgbClr val="FC7715"/>
      </a:accent2>
      <a:accent3>
        <a:srgbClr val="AFBF41"/>
      </a:accent3>
      <a:accent4>
        <a:srgbClr val="50C49F"/>
      </a:accent4>
      <a:accent5>
        <a:srgbClr val="3B95C4"/>
      </a:accent5>
      <a:accent6>
        <a:srgbClr val="B560D4"/>
      </a:accent6>
      <a:hlink>
        <a:srgbClr val="FC5A1A"/>
      </a:hlink>
      <a:folHlink>
        <a:srgbClr val="B49E74"/>
      </a:folHlink>
    </a:clrScheme>
    <a:fontScheme name="Atlas">
      <a:majorFont>
        <a:latin typeface="Calibri Light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Rockwell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tlas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alpha val="60000"/>
                <a:satMod val="109000"/>
                <a:lumMod val="110000"/>
              </a:schemeClr>
            </a:gs>
            <a:gs pos="100000">
              <a:schemeClr val="phClr">
                <a:tint val="78000"/>
                <a:alpha val="92000"/>
                <a:satMod val="109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satMod val="110000"/>
                <a:lumMod val="104000"/>
              </a:schemeClr>
            </a:gs>
            <a:gs pos="69000">
              <a:schemeClr val="phClr">
                <a:shade val="84000"/>
                <a:satMod val="130000"/>
                <a:lumMod val="92000"/>
              </a:schemeClr>
            </a:gs>
            <a:gs pos="100000">
              <a:schemeClr val="phClr">
                <a:shade val="76000"/>
                <a:satMod val="130000"/>
                <a:lumMod val="88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>
              <a:shade val="90000"/>
            </a:schemeClr>
          </a:solidFill>
          <a:prstDash val="solid"/>
        </a:ln>
        <a:ln w="15875" cap="flat" cmpd="sng" algn="ctr">
          <a:solidFill>
            <a:schemeClr val="phClr">
              <a:shade val="9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5400" dir="5400000" rotWithShape="0">
              <a:srgbClr val="000000">
                <a:alpha val="7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>
            <a:bevelT w="0" h="0"/>
          </a:sp3d>
        </a:effectStyle>
      </a:effectStyleLst>
      <a:bgFillStyleLst>
        <a:solidFill>
          <a:schemeClr val="phClr"/>
        </a:solidFill>
        <a:solidFill>
          <a:schemeClr val="phClr"/>
        </a:solidFill>
        <a:gradFill rotWithShape="1">
          <a:gsLst>
            <a:gs pos="10000">
              <a:schemeClr val="phClr">
                <a:tint val="94000"/>
                <a:lumMod val="116000"/>
              </a:schemeClr>
            </a:gs>
            <a:gs pos="100000">
              <a:schemeClr val="phClr">
                <a:tint val="98000"/>
                <a:shade val="86000"/>
                <a:satMod val="90000"/>
                <a:lumMod val="88000"/>
              </a:schemeClr>
            </a:gs>
          </a:gsLst>
          <a:path path="circle">
            <a:fillToRect l="50000" t="15000" r="50000" b="169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Atlas" id="{5156B0E4-0EB1-49FE-A26B-15F6F698AEC6}" vid="{508F7963-D0B5-43F7-BB2C-FCE3009C08EC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611</Words>
  <Characters>3670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4273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2</dc:creator>
  <cp:lastModifiedBy>Martyna Stefańska</cp:lastModifiedBy>
  <cp:revision>47</cp:revision>
  <cp:lastPrinted>2022-11-17T09:34:00Z</cp:lastPrinted>
  <dcterms:created xsi:type="dcterms:W3CDTF">2023-09-26T11:45:00Z</dcterms:created>
  <dcterms:modified xsi:type="dcterms:W3CDTF">2023-10-11T07:23:00Z</dcterms:modified>
</cp:coreProperties>
</file>