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33EC" w14:textId="77777777" w:rsidR="00510420" w:rsidRDefault="00510420" w:rsidP="00510420">
      <w:pPr>
        <w:spacing w:line="360" w:lineRule="auto"/>
        <w:jc w:val="both"/>
        <w:rPr>
          <w:b/>
          <w:bCs/>
        </w:rPr>
      </w:pPr>
    </w:p>
    <w:p w14:paraId="446387A2" w14:textId="540DC5E5" w:rsidR="00797BDF" w:rsidRPr="00797BDF" w:rsidRDefault="00797BDF" w:rsidP="00797BDF">
      <w:pPr>
        <w:spacing w:line="360" w:lineRule="auto"/>
        <w:jc w:val="center"/>
        <w:rPr>
          <w:b/>
          <w:bCs/>
        </w:rPr>
      </w:pPr>
      <w:r w:rsidRPr="00797BDF">
        <w:rPr>
          <w:b/>
          <w:bCs/>
        </w:rPr>
        <w:t>Czy rozporządzenie ministra wstrzyma budowę nowych mieszkań? Zagrożenie wisi w powietrzu</w:t>
      </w:r>
    </w:p>
    <w:p w14:paraId="7F971378" w14:textId="741AE9F2" w:rsidR="00797BDF" w:rsidRPr="00797BDF" w:rsidRDefault="00797BDF" w:rsidP="00797BDF">
      <w:pPr>
        <w:spacing w:line="360" w:lineRule="auto"/>
        <w:jc w:val="both"/>
        <w:rPr>
          <w:b/>
          <w:bCs/>
        </w:rPr>
      </w:pPr>
      <w:r w:rsidRPr="00797BDF">
        <w:rPr>
          <w:b/>
          <w:bCs/>
        </w:rPr>
        <w:t>W listopadzie</w:t>
      </w:r>
      <w:r w:rsidRPr="00797BDF">
        <w:rPr>
          <w:b/>
          <w:bCs/>
        </w:rPr>
        <w:t xml:space="preserve"> Minister Rozwoju i Technologii Waldemar Buda podpisał nowelizację </w:t>
      </w:r>
      <w:r w:rsidR="003C5425">
        <w:rPr>
          <w:b/>
          <w:bCs/>
        </w:rPr>
        <w:t>r</w:t>
      </w:r>
      <w:r w:rsidRPr="00797BDF">
        <w:rPr>
          <w:b/>
          <w:bCs/>
        </w:rPr>
        <w:t>ozporządzenia w sprawie warunków technicznych, jakimi powinny odpowiadać budynki i ich usytuowanie</w:t>
      </w:r>
      <w:r w:rsidR="004F4160">
        <w:rPr>
          <w:b/>
          <w:bCs/>
        </w:rPr>
        <w:t>. W</w:t>
      </w:r>
      <w:r w:rsidRPr="00797BDF">
        <w:rPr>
          <w:b/>
          <w:bCs/>
        </w:rPr>
        <w:t xml:space="preserve"> założeniu ma pomóc w walce ze zjawiskiem „</w:t>
      </w:r>
      <w:proofErr w:type="spellStart"/>
      <w:r w:rsidRPr="00797BDF">
        <w:rPr>
          <w:b/>
          <w:bCs/>
        </w:rPr>
        <w:t>patodeweloperki</w:t>
      </w:r>
      <w:proofErr w:type="spellEnd"/>
      <w:r w:rsidRPr="00797BDF">
        <w:rPr>
          <w:b/>
          <w:bCs/>
        </w:rPr>
        <w:t xml:space="preserve">”. Choć zamysł jest dobry, to już pojawiają się głosy, które poddają w wątpliwość słuszność zaproponowanego rozwiązania. Zmiany napędzą wzrost cen nieruchomości, a nawet mogą wstrzymać budowę nowych mieszkań. Dlaczego? I co o nowelizacji rozporządzenia sądzą deweloperzy? Sprawdzamy, czy nowe przepisy mają szansę zmienić rynek nieruchomości na lepsze? </w:t>
      </w:r>
    </w:p>
    <w:p w14:paraId="72D4D7F5" w14:textId="0D634930" w:rsidR="00797BDF" w:rsidRDefault="00797BDF" w:rsidP="00797BDF">
      <w:pPr>
        <w:spacing w:line="360" w:lineRule="auto"/>
        <w:jc w:val="both"/>
      </w:pPr>
      <w:r>
        <w:t xml:space="preserve">W Polsce każdego roku powstaje ok. 240 tys. mieszkań. Niestety część z nich to tzw. </w:t>
      </w:r>
      <w:proofErr w:type="spellStart"/>
      <w:r>
        <w:t>patodeweloperka</w:t>
      </w:r>
      <w:proofErr w:type="spellEnd"/>
      <w:r>
        <w:t xml:space="preserve">, czyli lokale, które nie spełniają przepisów gwarantujących komfortowe warunki do życia. Zapowiedziano jednak zmiany, które znacząco wpłyną na polski rynek nieruchomości. Minister Buda zatwierdził nowelizację przepisów w sprawie warunków technicznych, jakim powinny odpowiadać nowo powstałe budynki i ich usytuowanie. Nowe warunki to efekt zmian w ustawie z dnia 7 lipca 1994 roku, dotyczących ułatwień w przygotowaniu i realizacji inwestycji mieszkaniowych oraz zapewniania dostępności osobom ze szczególnymi potrzebami. Celem nowelizacji jest walka z tzw. </w:t>
      </w:r>
      <w:proofErr w:type="spellStart"/>
      <w:r>
        <w:t>patodeweloperką</w:t>
      </w:r>
      <w:proofErr w:type="spellEnd"/>
      <w:r>
        <w:t>, której założeniem jest maksymalizacja zysków kosztem racjonalnej architektury, zdrowego rozsądku i przepisów.</w:t>
      </w:r>
    </w:p>
    <w:p w14:paraId="130922DD" w14:textId="34FB6951" w:rsidR="00797BDF" w:rsidRPr="00797BDF" w:rsidRDefault="00797BDF" w:rsidP="00797BDF">
      <w:pPr>
        <w:spacing w:line="360" w:lineRule="auto"/>
        <w:jc w:val="both"/>
        <w:rPr>
          <w:b/>
          <w:bCs/>
        </w:rPr>
      </w:pPr>
      <w:r w:rsidRPr="00797BDF">
        <w:rPr>
          <w:b/>
          <w:bCs/>
        </w:rPr>
        <w:t>Co nowego w prawie budowlanym?</w:t>
      </w:r>
    </w:p>
    <w:p w14:paraId="5554526F" w14:textId="2C0408B7" w:rsidR="00797BDF" w:rsidRDefault="00797BDF" w:rsidP="00797BDF">
      <w:pPr>
        <w:spacing w:line="360" w:lineRule="auto"/>
        <w:jc w:val="both"/>
      </w:pPr>
      <w:r>
        <w:t xml:space="preserve">Zmiany, które mają wejść w życie w kwietniu 2024 roku, porządkują kwestię warunków technicznych, jakim powinny odpowiadać budynki oraz ich usytuowanie, standaryzują zasady wznoszenia budynków wielorodzinnych oraz rozwiązują konkretne problemy, które coraz częściej pojawiały się w polskich miastach. </w:t>
      </w:r>
    </w:p>
    <w:p w14:paraId="453CD06B" w14:textId="31CF287A" w:rsidR="00797BDF" w:rsidRDefault="00797BDF" w:rsidP="00797BDF">
      <w:pPr>
        <w:spacing w:line="360" w:lineRule="auto"/>
        <w:jc w:val="both"/>
      </w:pPr>
      <w:r>
        <w:t>Jednym z przepisów są większe odległości między blokami na sąsiednich działkach. Minimalna odległość budynku wielorodzinnego powyżej 4 kondygnacji nadziemnych od granicy działki ma wynieść co najmniej 5 metrów. W założeniu ma to podnieść poziom poczucia prywatności mieszkańców sąsiednich bloków. Zmienią się także przepisy dotyczące odległości budynków produkcyjnych i magazynowych od budynków mieszkalnych. Ma to być 30 metrów.</w:t>
      </w:r>
    </w:p>
    <w:p w14:paraId="3050A3FD" w14:textId="73509B8C" w:rsidR="00797BDF" w:rsidRDefault="00797BDF" w:rsidP="00797BDF">
      <w:pPr>
        <w:spacing w:line="360" w:lineRule="auto"/>
        <w:jc w:val="both"/>
      </w:pPr>
      <w:r>
        <w:t>Nowelizacja przewiduje również mniej „</w:t>
      </w:r>
      <w:proofErr w:type="spellStart"/>
      <w:r>
        <w:t>betonozy</w:t>
      </w:r>
      <w:proofErr w:type="spellEnd"/>
      <w:r>
        <w:t xml:space="preserve">”, racjonalne planowanie miejsc postojowych dla mieszkańców, budowę przyjaznych, dobrze wyposażonych placów zabaw i miejsc do rekreacji dla osób ze szczególnymi potrzebami, zwiększenie prywatności na balkonach (większe odległości lub specjalne przegrody między balkonami), znaczne wyciszenie mieszkań, tworzenie specjalnych miejsc </w:t>
      </w:r>
      <w:r>
        <w:lastRenderedPageBreak/>
        <w:t xml:space="preserve">przeznaczonych do przewijania dorosłych osób ze szczególnymi potrzebami, a także tworzenie pomieszczeń służących do przechowywania rowerów i wózków dziecięcych. </w:t>
      </w:r>
    </w:p>
    <w:p w14:paraId="192255B6" w14:textId="766C31C8" w:rsidR="00797BDF" w:rsidRPr="00797BDF" w:rsidRDefault="00797BDF" w:rsidP="00797BDF">
      <w:pPr>
        <w:spacing w:line="360" w:lineRule="auto"/>
        <w:jc w:val="both"/>
        <w:rPr>
          <w:b/>
          <w:bCs/>
        </w:rPr>
      </w:pPr>
      <w:r w:rsidRPr="00797BDF">
        <w:rPr>
          <w:b/>
          <w:bCs/>
        </w:rPr>
        <w:t>Droższe mieszkania i wstrzymanie nowych inwestycji?</w:t>
      </w:r>
    </w:p>
    <w:p w14:paraId="68715E16" w14:textId="2FBEC376" w:rsidR="00797BDF" w:rsidRDefault="00797BDF" w:rsidP="00797BDF">
      <w:pPr>
        <w:spacing w:line="360" w:lineRule="auto"/>
        <w:jc w:val="both"/>
      </w:pPr>
      <w:r>
        <w:t>Rozwiązanie zaproponowane przez ministerstwo wydaje się racjonalne. Jednak czy rzeczywiście przełoży się na korzyści? Opinie są podzielone. Mimo że to dobry sposób na ograniczenie „</w:t>
      </w:r>
      <w:proofErr w:type="spellStart"/>
      <w:r>
        <w:t>patodeweloperki</w:t>
      </w:r>
      <w:proofErr w:type="spellEnd"/>
      <w:r>
        <w:t xml:space="preserve">”, która znacząco obniża standard nowo powstałych lokali mieszkalnych, w perspektywie długofalowej rozwiązanie może powodować problemy. Większe wymagania stawiane deweloperom przełożą się na koszty realizowanych inwestycji, co sprawi, że ceny mieszkań znowu pójdą w górę. Przyszli mieszkańcy będą musieli zapłacić za udogodnienia, na których im nie zależy. Przykładem jest wymóg tworzenia placów zabaw, który raczej nie ma większego znaczenia dla singli czy seniorów. </w:t>
      </w:r>
    </w:p>
    <w:p w14:paraId="2CF944A5" w14:textId="7619DDBC" w:rsidR="00797BDF" w:rsidRDefault="00797BDF" w:rsidP="00797BDF">
      <w:pPr>
        <w:spacing w:line="360" w:lineRule="auto"/>
        <w:jc w:val="both"/>
      </w:pPr>
      <w:r>
        <w:t xml:space="preserve">Nowe zasady mają obowiązywać tylko kilka miesięcy. Później w życie wejdą inne, nieznane jeszcze warunki budowy. To może przełożyć się ograniczenie liczby nowych inwestycji, a co za tym idzie – kolejne wzrosty cen nieruchomości. </w:t>
      </w:r>
      <w:r>
        <w:t>„</w:t>
      </w:r>
      <w:r w:rsidRPr="00797BDF">
        <w:rPr>
          <w:i/>
          <w:iCs/>
        </w:rPr>
        <w:t>Przyszły rok stawia przed nami wiele niewiadomych. Dlaczego projektanci mają chętnie angażować się w nowe przedsięwzięcia deweloperskie, jeśli przedstawione niedawno przepisy mogą się zmienić już po kilku miesiącach? Wielu projektantów będzie chciało poczekać na nowe warunki zabudowy. To oszczędzi im pracy</w:t>
      </w:r>
      <w:r>
        <w:rPr>
          <w:i/>
          <w:iCs/>
        </w:rPr>
        <w:t>”</w:t>
      </w:r>
      <w:r w:rsidRPr="00797BDF">
        <w:rPr>
          <w:i/>
          <w:iCs/>
        </w:rPr>
        <w:t xml:space="preserve"> </w:t>
      </w:r>
      <w:r>
        <w:t xml:space="preserve">– zauważa Tomasz </w:t>
      </w:r>
      <w:proofErr w:type="spellStart"/>
      <w:r>
        <w:t>Stoga</w:t>
      </w:r>
      <w:proofErr w:type="spellEnd"/>
      <w:r>
        <w:t xml:space="preserve">, prezes PROFIT Development. – </w:t>
      </w:r>
      <w:r w:rsidRPr="00797BDF">
        <w:rPr>
          <w:i/>
          <w:iCs/>
        </w:rPr>
        <w:t>Niestety mniej rozpoczętych inwestycji to mniej mieszkań na rynku, a co za tym idzie – wzrost cen dla klientów</w:t>
      </w:r>
      <w:r>
        <w:t>.</w:t>
      </w:r>
    </w:p>
    <w:p w14:paraId="1BEFD377" w14:textId="595C7D84" w:rsidR="00797BDF" w:rsidRDefault="00797BDF" w:rsidP="00797BDF">
      <w:pPr>
        <w:spacing w:line="360" w:lineRule="auto"/>
        <w:jc w:val="both"/>
      </w:pPr>
      <w:r w:rsidRPr="00797BDF">
        <w:rPr>
          <w:i/>
          <w:iCs/>
        </w:rPr>
        <w:t>Nie zmienia to jednak faktu, że zmiany w przepisach są potrzebne. Współczesne osiedla powinny być estetyczne, funkcjonalne i komfortowe. Zmiany w obowiązujących przepisach są niezbędne, aby walczyć z „</w:t>
      </w:r>
      <w:proofErr w:type="spellStart"/>
      <w:r w:rsidRPr="00797BDF">
        <w:rPr>
          <w:i/>
          <w:iCs/>
        </w:rPr>
        <w:t>patodeweloperką</w:t>
      </w:r>
      <w:proofErr w:type="spellEnd"/>
      <w:r w:rsidRPr="00797BDF">
        <w:rPr>
          <w:i/>
          <w:iCs/>
        </w:rPr>
        <w:t>” i tym samym zapewnić przyszłym mieszkańcom odpowiednie warunki</w:t>
      </w:r>
      <w:r>
        <w:t xml:space="preserve"> – wyjaśnia Tomasz </w:t>
      </w:r>
      <w:proofErr w:type="spellStart"/>
      <w:r>
        <w:t>Stoga</w:t>
      </w:r>
      <w:proofErr w:type="spellEnd"/>
      <w:r>
        <w:t xml:space="preserve">. – </w:t>
      </w:r>
      <w:r w:rsidRPr="00797BDF">
        <w:rPr>
          <w:i/>
          <w:iCs/>
        </w:rPr>
        <w:t>Problemem jest jednak sposób wprowadzania reform. Trudno przygotować się do nowej sytuacji, jeśli przepisy zmieniają się często i gwałtownie, a czas wejścia nowelizacji w życie jest krótki</w:t>
      </w:r>
      <w:r>
        <w:t xml:space="preserve">. – dodaje. </w:t>
      </w:r>
    </w:p>
    <w:p w14:paraId="3C8B5A9F" w14:textId="5A903074" w:rsidR="00797BDF" w:rsidRPr="009709D8" w:rsidRDefault="00797BDF" w:rsidP="00797BDF">
      <w:pPr>
        <w:spacing w:line="360" w:lineRule="auto"/>
        <w:jc w:val="both"/>
      </w:pPr>
      <w:r>
        <w:t>Według prezesa PROFIT Development zmiany powinny dotyczyć stricte firm stosujących „</w:t>
      </w:r>
      <w:proofErr w:type="spellStart"/>
      <w:r>
        <w:t>patodeweloperkę</w:t>
      </w:r>
      <w:proofErr w:type="spellEnd"/>
      <w:r>
        <w:t xml:space="preserve">”. Większość firm deweloperskich, funkcjonujących na polskim rynku, przestrzega dobrych praktyk budowlanych. Efektem tego są komfortowe i dostosowane do potrzeb mieszkańców osiedla. </w:t>
      </w:r>
      <w:r w:rsidRPr="00797BDF">
        <w:rPr>
          <w:i/>
          <w:iCs/>
        </w:rPr>
        <w:t>„</w:t>
      </w:r>
      <w:proofErr w:type="spellStart"/>
      <w:r w:rsidRPr="00797BDF">
        <w:rPr>
          <w:i/>
          <w:iCs/>
        </w:rPr>
        <w:t>Patodeweloperka</w:t>
      </w:r>
      <w:proofErr w:type="spellEnd"/>
      <w:r w:rsidRPr="00797BDF">
        <w:rPr>
          <w:i/>
          <w:iCs/>
        </w:rPr>
        <w:t xml:space="preserve">” to jednostkowe przypadki. Dlaczego zatem wszyscy mają płacić za złe praktyki? Ministerstwo powinno sięgnąć po inne środki. Przykładem jest chociażby walka z trendem tzw. </w:t>
      </w:r>
      <w:proofErr w:type="spellStart"/>
      <w:r w:rsidRPr="00797BDF">
        <w:rPr>
          <w:i/>
          <w:iCs/>
        </w:rPr>
        <w:t>mikrokawalerek</w:t>
      </w:r>
      <w:proofErr w:type="spellEnd"/>
      <w:r w:rsidRPr="00797BDF">
        <w:rPr>
          <w:i/>
          <w:iCs/>
        </w:rPr>
        <w:t>. Główny Urząd Nadzoru Budowlanego powinien kontrolować deweloperów stosujących takie praktyki, nakazując im dostosowanie się do obowiązujących przepisów. Dzięki temu karę ponieśliby wyłącznie ci, którzy zawinili, a nie wszyscy</w:t>
      </w:r>
      <w:r>
        <w:t xml:space="preserve"> – dodaje Tomasz </w:t>
      </w:r>
      <w:proofErr w:type="spellStart"/>
      <w:r>
        <w:t>Stoga</w:t>
      </w:r>
      <w:proofErr w:type="spellEnd"/>
      <w:r>
        <w:t xml:space="preserve">. </w:t>
      </w:r>
      <w:r w:rsidRPr="00797BDF">
        <w:rPr>
          <w:i/>
          <w:iCs/>
        </w:rPr>
        <w:t xml:space="preserve">– Pamiętajmy, że na </w:t>
      </w:r>
      <w:r w:rsidRPr="00797BDF">
        <w:rPr>
          <w:i/>
          <w:iCs/>
        </w:rPr>
        <w:lastRenderedPageBreak/>
        <w:t>częstych zmianach cierpią nie tylko rzetelni deweloperzy, ale też potencjalni mieszkańcy. Mieszkania już są drogie, a częste zmiany warunków budowy mogą tylko wzmocnić ten trend.</w:t>
      </w:r>
      <w:r>
        <w:t xml:space="preserve"> – ostrzega Tomasz </w:t>
      </w:r>
      <w:proofErr w:type="spellStart"/>
      <w:r>
        <w:t>Stoga</w:t>
      </w:r>
      <w:proofErr w:type="spellEnd"/>
      <w:r>
        <w:t>.</w:t>
      </w:r>
    </w:p>
    <w:p w14:paraId="12516E2D" w14:textId="5CE4E5EC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58FC741C" w14:textId="77777777" w:rsidR="00B31943" w:rsidRPr="00B60455" w:rsidRDefault="00B31943" w:rsidP="00B31943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67FF461D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4731AE9C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8047BF9" w14:textId="77777777" w:rsidR="00B31943" w:rsidRPr="00B60455" w:rsidRDefault="00000000" w:rsidP="00B31943">
      <w:pPr>
        <w:spacing w:line="240" w:lineRule="auto"/>
        <w:jc w:val="both"/>
        <w:rPr>
          <w:sz w:val="24"/>
          <w:szCs w:val="24"/>
        </w:rPr>
      </w:pPr>
      <w:hyperlink r:id="rId8" w:history="1">
        <w:r w:rsidR="00B31943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1626FC75" w14:textId="216BE555" w:rsidR="00B35CB7" w:rsidRDefault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B35CB7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A800" w14:textId="77777777" w:rsidR="00AC4CF9" w:rsidRDefault="00AC4CF9">
      <w:pPr>
        <w:spacing w:after="0" w:line="240" w:lineRule="auto"/>
      </w:pPr>
      <w:r>
        <w:separator/>
      </w:r>
    </w:p>
  </w:endnote>
  <w:endnote w:type="continuationSeparator" w:id="0">
    <w:p w14:paraId="3BD18253" w14:textId="77777777" w:rsidR="00AC4CF9" w:rsidRDefault="00AC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5256A" w14:textId="77777777" w:rsidR="00AC4CF9" w:rsidRDefault="00AC4CF9">
      <w:pPr>
        <w:spacing w:after="0" w:line="240" w:lineRule="auto"/>
      </w:pPr>
      <w:r>
        <w:separator/>
      </w:r>
    </w:p>
  </w:footnote>
  <w:footnote w:type="continuationSeparator" w:id="0">
    <w:p w14:paraId="7B3E5466" w14:textId="77777777" w:rsidR="00AC4CF9" w:rsidRDefault="00AC4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D1E" w14:textId="77777777" w:rsidR="00B35CB7" w:rsidRDefault="000227ED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36948831" wp14:editId="7B398E19">
          <wp:extent cx="1554203" cy="364737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203" cy="364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685C"/>
    <w:multiLevelType w:val="hybridMultilevel"/>
    <w:tmpl w:val="A76E9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93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B7"/>
    <w:rsid w:val="0000748A"/>
    <w:rsid w:val="000227ED"/>
    <w:rsid w:val="00057D08"/>
    <w:rsid w:val="000917FE"/>
    <w:rsid w:val="000A72E0"/>
    <w:rsid w:val="000E1AD0"/>
    <w:rsid w:val="00116976"/>
    <w:rsid w:val="001A58CD"/>
    <w:rsid w:val="001A7E06"/>
    <w:rsid w:val="001E4C73"/>
    <w:rsid w:val="00251DE0"/>
    <w:rsid w:val="0026269D"/>
    <w:rsid w:val="002629DD"/>
    <w:rsid w:val="002C1C1D"/>
    <w:rsid w:val="002C71D3"/>
    <w:rsid w:val="002D6419"/>
    <w:rsid w:val="002E275A"/>
    <w:rsid w:val="003367A4"/>
    <w:rsid w:val="00347B83"/>
    <w:rsid w:val="00384F8F"/>
    <w:rsid w:val="0039549E"/>
    <w:rsid w:val="003B7B81"/>
    <w:rsid w:val="003C5425"/>
    <w:rsid w:val="003F6B4B"/>
    <w:rsid w:val="0041387F"/>
    <w:rsid w:val="00415140"/>
    <w:rsid w:val="00454135"/>
    <w:rsid w:val="004829C2"/>
    <w:rsid w:val="004A1D43"/>
    <w:rsid w:val="004B157B"/>
    <w:rsid w:val="004D419D"/>
    <w:rsid w:val="004E4173"/>
    <w:rsid w:val="004F4160"/>
    <w:rsid w:val="00506F77"/>
    <w:rsid w:val="00510420"/>
    <w:rsid w:val="00522C43"/>
    <w:rsid w:val="0053013C"/>
    <w:rsid w:val="00560D4E"/>
    <w:rsid w:val="00590003"/>
    <w:rsid w:val="006112C2"/>
    <w:rsid w:val="006328DD"/>
    <w:rsid w:val="0064580C"/>
    <w:rsid w:val="00663485"/>
    <w:rsid w:val="00673BCA"/>
    <w:rsid w:val="00677A7E"/>
    <w:rsid w:val="00677F8F"/>
    <w:rsid w:val="006877C7"/>
    <w:rsid w:val="006A46DB"/>
    <w:rsid w:val="006E7EDB"/>
    <w:rsid w:val="00720F84"/>
    <w:rsid w:val="00731697"/>
    <w:rsid w:val="00742A3D"/>
    <w:rsid w:val="00743AC2"/>
    <w:rsid w:val="007440E7"/>
    <w:rsid w:val="00747038"/>
    <w:rsid w:val="00784A5D"/>
    <w:rsid w:val="00787032"/>
    <w:rsid w:val="00797BDF"/>
    <w:rsid w:val="007A037B"/>
    <w:rsid w:val="007D40BD"/>
    <w:rsid w:val="007E79C5"/>
    <w:rsid w:val="00853623"/>
    <w:rsid w:val="00870D8D"/>
    <w:rsid w:val="00885B1D"/>
    <w:rsid w:val="008A5762"/>
    <w:rsid w:val="008B3E3E"/>
    <w:rsid w:val="008C7694"/>
    <w:rsid w:val="009028C1"/>
    <w:rsid w:val="00955B69"/>
    <w:rsid w:val="00957566"/>
    <w:rsid w:val="009709D8"/>
    <w:rsid w:val="00974504"/>
    <w:rsid w:val="009756A7"/>
    <w:rsid w:val="00981A5A"/>
    <w:rsid w:val="00987C2E"/>
    <w:rsid w:val="009C42DB"/>
    <w:rsid w:val="009D0AF6"/>
    <w:rsid w:val="00A01ECE"/>
    <w:rsid w:val="00A2294E"/>
    <w:rsid w:val="00A53AA4"/>
    <w:rsid w:val="00AA2D10"/>
    <w:rsid w:val="00AC4CF9"/>
    <w:rsid w:val="00AD59EF"/>
    <w:rsid w:val="00AF1260"/>
    <w:rsid w:val="00B154D2"/>
    <w:rsid w:val="00B27AAF"/>
    <w:rsid w:val="00B31943"/>
    <w:rsid w:val="00B35CB7"/>
    <w:rsid w:val="00B614D4"/>
    <w:rsid w:val="00B65DD1"/>
    <w:rsid w:val="00B673AB"/>
    <w:rsid w:val="00B6797D"/>
    <w:rsid w:val="00B8151E"/>
    <w:rsid w:val="00BC35D6"/>
    <w:rsid w:val="00BD64A3"/>
    <w:rsid w:val="00C032D2"/>
    <w:rsid w:val="00C10032"/>
    <w:rsid w:val="00C14A45"/>
    <w:rsid w:val="00C17A2B"/>
    <w:rsid w:val="00C22148"/>
    <w:rsid w:val="00D065F2"/>
    <w:rsid w:val="00D23DFC"/>
    <w:rsid w:val="00D45F4A"/>
    <w:rsid w:val="00D465B1"/>
    <w:rsid w:val="00D60C67"/>
    <w:rsid w:val="00D8713A"/>
    <w:rsid w:val="00DB772A"/>
    <w:rsid w:val="00DC1039"/>
    <w:rsid w:val="00DC4F09"/>
    <w:rsid w:val="00DD4A0E"/>
    <w:rsid w:val="00E43089"/>
    <w:rsid w:val="00E45634"/>
    <w:rsid w:val="00E46E06"/>
    <w:rsid w:val="00E77087"/>
    <w:rsid w:val="00EA02E4"/>
    <w:rsid w:val="00EE0332"/>
    <w:rsid w:val="00EE5CA2"/>
    <w:rsid w:val="00F02EA4"/>
    <w:rsid w:val="00F123B0"/>
    <w:rsid w:val="00F23EEC"/>
    <w:rsid w:val="00F26D22"/>
    <w:rsid w:val="00F31523"/>
    <w:rsid w:val="00F367A4"/>
    <w:rsid w:val="00F60300"/>
    <w:rsid w:val="00F73BB6"/>
    <w:rsid w:val="00F84552"/>
    <w:rsid w:val="00F90069"/>
    <w:rsid w:val="00FA69C2"/>
    <w:rsid w:val="00FD2C8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C8F7B"/>
  <w15:docId w15:val="{EDCDB449-17AB-5B48-B378-FE78749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8708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43"/>
  </w:style>
  <w:style w:type="paragraph" w:styleId="Stopka">
    <w:name w:val="footer"/>
    <w:basedOn w:val="Normalny"/>
    <w:link w:val="StopkaZnak"/>
    <w:uiPriority w:val="99"/>
    <w:unhideWhenUsed/>
    <w:rsid w:val="0052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AD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AD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D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.ogrodnik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gzTrsYgAQY9jRrW9CaNrNy6Kw==">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Patrycja Ogrodnik</cp:lastModifiedBy>
  <cp:revision>4</cp:revision>
  <dcterms:created xsi:type="dcterms:W3CDTF">2023-11-24T11:37:00Z</dcterms:created>
  <dcterms:modified xsi:type="dcterms:W3CDTF">2023-11-24T11:42:00Z</dcterms:modified>
</cp:coreProperties>
</file>