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C" w:rsidRDefault="00EC46CC" w:rsidP="00EA68BE">
      <w:pPr>
        <w:pStyle w:val="Nagwek1"/>
        <w:jc w:val="both"/>
        <w:rPr>
          <w:rFonts w:eastAsia="Times New Roman"/>
          <w:sz w:val="28"/>
          <w:szCs w:val="28"/>
          <w:lang w:eastAsia="pl-PL"/>
        </w:rPr>
      </w:pPr>
      <w:r w:rsidRPr="00B75DC1">
        <w:rPr>
          <w:rFonts w:eastAsia="Times New Roman"/>
          <w:sz w:val="28"/>
          <w:szCs w:val="28"/>
          <w:lang w:eastAsia="pl-PL"/>
        </w:rPr>
        <w:t xml:space="preserve">Top trendy na rynku budowlanym w </w:t>
      </w:r>
      <w:r w:rsidR="00291295" w:rsidRPr="00B75DC1">
        <w:rPr>
          <w:rFonts w:eastAsia="Times New Roman"/>
          <w:sz w:val="28"/>
          <w:szCs w:val="28"/>
          <w:lang w:eastAsia="pl-PL"/>
        </w:rPr>
        <w:t xml:space="preserve">2024 </w:t>
      </w:r>
      <w:r w:rsidRPr="00B75DC1">
        <w:rPr>
          <w:rFonts w:eastAsia="Times New Roman"/>
          <w:sz w:val="28"/>
          <w:szCs w:val="28"/>
          <w:lang w:eastAsia="pl-PL"/>
        </w:rPr>
        <w:t>roku</w:t>
      </w:r>
      <w:r w:rsidR="00291295" w:rsidRPr="00B75DC1">
        <w:rPr>
          <w:rFonts w:eastAsia="Times New Roman"/>
          <w:sz w:val="28"/>
          <w:szCs w:val="28"/>
          <w:lang w:eastAsia="pl-PL"/>
        </w:rPr>
        <w:t xml:space="preserve"> – Polska </w:t>
      </w:r>
      <w:r w:rsidR="00B75DC1" w:rsidRPr="00B75DC1">
        <w:rPr>
          <w:rFonts w:eastAsia="Times New Roman"/>
          <w:sz w:val="28"/>
          <w:szCs w:val="28"/>
          <w:lang w:eastAsia="pl-PL"/>
        </w:rPr>
        <w:t>z szansą na nowe inwestycje</w:t>
      </w:r>
    </w:p>
    <w:p w:rsidR="00AE5422" w:rsidRDefault="00AE5422" w:rsidP="00EA68BE">
      <w:pPr>
        <w:jc w:val="both"/>
        <w:rPr>
          <w:lang w:eastAsia="pl-PL"/>
        </w:rPr>
      </w:pPr>
    </w:p>
    <w:p w:rsidR="004776EF" w:rsidRPr="00EA68BE" w:rsidRDefault="00AE5422" w:rsidP="00EA68BE">
      <w:pPr>
        <w:jc w:val="both"/>
        <w:rPr>
          <w:b/>
          <w:lang w:eastAsia="pl-PL"/>
        </w:rPr>
      </w:pPr>
      <w:r w:rsidRPr="00EA68BE">
        <w:rPr>
          <w:b/>
          <w:lang w:eastAsia="pl-PL"/>
        </w:rPr>
        <w:t>Ponad 30 mld euro do wydania do 2030 r. ze środków unijnych</w:t>
      </w:r>
      <w:r w:rsidR="006F29BF" w:rsidRPr="00EA68BE">
        <w:rPr>
          <w:b/>
          <w:lang w:eastAsia="pl-PL"/>
        </w:rPr>
        <w:t>,</w:t>
      </w:r>
      <w:r w:rsidR="00F31D29" w:rsidRPr="00EA68BE">
        <w:rPr>
          <w:b/>
          <w:lang w:eastAsia="pl-PL"/>
        </w:rPr>
        <w:t xml:space="preserve"> ogłoszone plany inwestycyjne </w:t>
      </w:r>
      <w:r w:rsidR="006F29BF" w:rsidRPr="00EA68BE">
        <w:rPr>
          <w:b/>
          <w:lang w:eastAsia="pl-PL"/>
        </w:rPr>
        <w:t>oraz</w:t>
      </w:r>
      <w:r w:rsidR="00810C01" w:rsidRPr="00EA68BE">
        <w:rPr>
          <w:b/>
          <w:lang w:eastAsia="pl-PL"/>
        </w:rPr>
        <w:t xml:space="preserve"> względnie ustabilizowan</w:t>
      </w:r>
      <w:r w:rsidR="006F29BF" w:rsidRPr="00EA68BE">
        <w:rPr>
          <w:b/>
          <w:lang w:eastAsia="pl-PL"/>
        </w:rPr>
        <w:t>e</w:t>
      </w:r>
      <w:r w:rsidR="00810C01" w:rsidRPr="00EA68BE">
        <w:rPr>
          <w:b/>
          <w:lang w:eastAsia="pl-PL"/>
        </w:rPr>
        <w:t xml:space="preserve"> cen</w:t>
      </w:r>
      <w:r w:rsidR="006F29BF" w:rsidRPr="00EA68BE">
        <w:rPr>
          <w:b/>
          <w:lang w:eastAsia="pl-PL"/>
        </w:rPr>
        <w:t>y</w:t>
      </w:r>
      <w:r w:rsidR="00810C01" w:rsidRPr="00EA68BE">
        <w:rPr>
          <w:b/>
          <w:lang w:eastAsia="pl-PL"/>
        </w:rPr>
        <w:t xml:space="preserve"> materiałów budowlanych </w:t>
      </w:r>
      <w:r w:rsidR="00193C01" w:rsidRPr="00EA68BE">
        <w:rPr>
          <w:b/>
          <w:lang w:eastAsia="pl-PL"/>
        </w:rPr>
        <w:t>stanow</w:t>
      </w:r>
      <w:r w:rsidR="00B20586" w:rsidRPr="00EA68BE">
        <w:rPr>
          <w:b/>
          <w:lang w:eastAsia="pl-PL"/>
        </w:rPr>
        <w:t>ią</w:t>
      </w:r>
      <w:r w:rsidR="00D61A38" w:rsidRPr="00EA68BE">
        <w:rPr>
          <w:b/>
          <w:lang w:eastAsia="pl-PL"/>
        </w:rPr>
        <w:t xml:space="preserve"> </w:t>
      </w:r>
      <w:r w:rsidR="006E6326" w:rsidRPr="00EA68BE">
        <w:rPr>
          <w:b/>
          <w:lang w:eastAsia="pl-PL"/>
        </w:rPr>
        <w:t>dobr</w:t>
      </w:r>
      <w:r w:rsidR="00193C01" w:rsidRPr="00EA68BE">
        <w:rPr>
          <w:b/>
          <w:lang w:eastAsia="pl-PL"/>
        </w:rPr>
        <w:t>y prognostyk</w:t>
      </w:r>
      <w:r w:rsidR="00F31D29" w:rsidRPr="00EA68BE">
        <w:rPr>
          <w:b/>
          <w:lang w:eastAsia="pl-PL"/>
        </w:rPr>
        <w:t xml:space="preserve"> rozwoju polskiego sektora budowlanego</w:t>
      </w:r>
      <w:r w:rsidR="0002086C" w:rsidRPr="00EA68BE">
        <w:rPr>
          <w:b/>
          <w:lang w:eastAsia="pl-PL"/>
        </w:rPr>
        <w:t xml:space="preserve"> w kolejnym roku</w:t>
      </w:r>
      <w:r w:rsidR="006E6326" w:rsidRPr="00EA68BE">
        <w:rPr>
          <w:b/>
          <w:lang w:eastAsia="pl-PL"/>
        </w:rPr>
        <w:t xml:space="preserve">. </w:t>
      </w:r>
      <w:r w:rsidR="00C22306" w:rsidRPr="00EA68BE">
        <w:rPr>
          <w:b/>
          <w:lang w:eastAsia="pl-PL"/>
        </w:rPr>
        <w:t>W</w:t>
      </w:r>
      <w:r w:rsidR="00524A88" w:rsidRPr="00EA68BE">
        <w:rPr>
          <w:b/>
          <w:lang w:eastAsia="pl-PL"/>
        </w:rPr>
        <w:t xml:space="preserve">yzwanie </w:t>
      </w:r>
      <w:r w:rsidR="007D35AB" w:rsidRPr="00EA68BE">
        <w:rPr>
          <w:b/>
          <w:lang w:eastAsia="pl-PL"/>
        </w:rPr>
        <w:t xml:space="preserve">stanowi </w:t>
      </w:r>
      <w:r w:rsidR="00524A88" w:rsidRPr="00EA68BE">
        <w:rPr>
          <w:b/>
          <w:lang w:eastAsia="pl-PL"/>
        </w:rPr>
        <w:t xml:space="preserve">konieczność wykorzystania środków z KPO </w:t>
      </w:r>
      <w:r w:rsidR="00E7282D" w:rsidRPr="00EA68BE">
        <w:rPr>
          <w:b/>
          <w:lang w:eastAsia="pl-PL"/>
        </w:rPr>
        <w:t>do końca 2026 r., jednak</w:t>
      </w:r>
      <w:r w:rsidR="005848D1" w:rsidRPr="00EA68BE">
        <w:rPr>
          <w:b/>
          <w:lang w:eastAsia="pl-PL"/>
        </w:rPr>
        <w:t xml:space="preserve"> z pewnością</w:t>
      </w:r>
      <w:r w:rsidR="00E7282D" w:rsidRPr="00EA68BE">
        <w:rPr>
          <w:b/>
          <w:lang w:eastAsia="pl-PL"/>
        </w:rPr>
        <w:t xml:space="preserve"> </w:t>
      </w:r>
      <w:r w:rsidR="007D35AB" w:rsidRPr="00EA68BE">
        <w:rPr>
          <w:b/>
          <w:lang w:eastAsia="pl-PL"/>
        </w:rPr>
        <w:t xml:space="preserve">nie brakuje na rynku podmiotów, które </w:t>
      </w:r>
      <w:r w:rsidR="005848D1" w:rsidRPr="00EA68BE">
        <w:rPr>
          <w:b/>
          <w:lang w:eastAsia="pl-PL"/>
        </w:rPr>
        <w:t xml:space="preserve">pozwolą mu sprostać. </w:t>
      </w:r>
      <w:r w:rsidR="00107BD5" w:rsidRPr="00EA68BE">
        <w:rPr>
          <w:b/>
          <w:lang w:eastAsia="pl-PL"/>
        </w:rPr>
        <w:t>Sprawdziliśmy, j</w:t>
      </w:r>
      <w:r w:rsidR="007B2954" w:rsidRPr="00EA68BE">
        <w:rPr>
          <w:b/>
          <w:lang w:eastAsia="pl-PL"/>
        </w:rPr>
        <w:t xml:space="preserve">akie trendy </w:t>
      </w:r>
      <w:r w:rsidR="00A564B2" w:rsidRPr="00EA68BE">
        <w:rPr>
          <w:b/>
          <w:lang w:eastAsia="pl-PL"/>
        </w:rPr>
        <w:t xml:space="preserve">będziemy obserwować w budownictwie i gdzie </w:t>
      </w:r>
      <w:r w:rsidR="00107BD5" w:rsidRPr="00EA68BE">
        <w:rPr>
          <w:b/>
          <w:lang w:eastAsia="pl-PL"/>
        </w:rPr>
        <w:t xml:space="preserve">między innymi </w:t>
      </w:r>
      <w:r w:rsidR="004713F7" w:rsidRPr="00EA68BE">
        <w:rPr>
          <w:b/>
          <w:lang w:eastAsia="pl-PL"/>
        </w:rPr>
        <w:t>Polska może upatrywać szans na nowe inwestycje</w:t>
      </w:r>
      <w:r w:rsidR="00107BD5" w:rsidRPr="00EA68BE">
        <w:rPr>
          <w:b/>
          <w:lang w:eastAsia="pl-PL"/>
        </w:rPr>
        <w:t>.</w:t>
      </w:r>
    </w:p>
    <w:p w:rsidR="00FB4776" w:rsidRDefault="00FB4776" w:rsidP="00EA68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</w:t>
      </w:r>
      <w:r w:rsidRPr="00CC5050">
        <w:t>łyta fundamentowa budynku wykonana z niskoemisyjnego betonu, wytworzonego z cementu o niskim śladzie węglowym</w:t>
      </w:r>
      <w:r>
        <w:t>,</w:t>
      </w:r>
      <w:r w:rsidRPr="00CC5050">
        <w:t xml:space="preserve"> skrupulatn</w:t>
      </w:r>
      <w:r>
        <w:t>a</w:t>
      </w:r>
      <w:r w:rsidRPr="00CC5050">
        <w:t xml:space="preserve"> segregacj</w:t>
      </w:r>
      <w:r>
        <w:t>a</w:t>
      </w:r>
      <w:r w:rsidRPr="00CC5050">
        <w:t xml:space="preserve"> i recykling odpadów budowlanych</w:t>
      </w:r>
      <w:r>
        <w:t xml:space="preserve"> - to tylko niektóre z rozwiązań, stosowanych dziś w celu </w:t>
      </w:r>
      <w:r w:rsidRPr="00CC5050">
        <w:t>stworzenia budynków, które nie tylko spełniają najwyższe standardy, ale także integrują się harmonijnie z otaczającym je środowiskiem.</w:t>
      </w:r>
      <w:r>
        <w:t xml:space="preserve"> </w:t>
      </w:r>
      <w:r w:rsidRPr="00EA68BE">
        <w:t>Czego jeszcze możemy się spodziewać</w:t>
      </w:r>
      <w:r w:rsidR="00EA68BE">
        <w:t xml:space="preserve"> na rynku budowlanym w 2024 r.?</w:t>
      </w:r>
    </w:p>
    <w:p w:rsidR="00FB4776" w:rsidRPr="00FB4776" w:rsidRDefault="00FB4776" w:rsidP="00EA68BE">
      <w:pPr>
        <w:pStyle w:val="Nagwek2"/>
        <w:jc w:val="both"/>
      </w:pPr>
      <w:r w:rsidRPr="00FB4776">
        <w:t>Szybciej, tani</w:t>
      </w:r>
      <w:r w:rsidR="00D44755">
        <w:t>ej, efektywniej</w:t>
      </w:r>
    </w:p>
    <w:p w:rsidR="00D44755" w:rsidRPr="00EA68BE" w:rsidRDefault="00EA68BE" w:rsidP="00EA68BE">
      <w:pPr>
        <w:jc w:val="both"/>
      </w:pPr>
      <w:r>
        <w:t>Trendem, który sukcesywnie zyskuje na popularności, jest</w:t>
      </w:r>
      <w:r w:rsidR="00FB4776" w:rsidRPr="00EA68BE">
        <w:t xml:space="preserve"> prefabrykacja</w:t>
      </w:r>
      <w:r>
        <w:t xml:space="preserve"> –</w:t>
      </w:r>
      <w:r w:rsidR="00FB4776" w:rsidRPr="00EA68BE">
        <w:t xml:space="preserve"> jako szybsze rozwiązanie technologiczne i w dodatku</w:t>
      </w:r>
      <w:r>
        <w:t xml:space="preserve"> –</w:t>
      </w:r>
      <w:r w:rsidR="00FB4776" w:rsidRPr="00EA68BE">
        <w:t xml:space="preserve"> coraz tańsze. </w:t>
      </w:r>
      <w:r>
        <w:t>W 2024 r. możemy się spodziewać</w:t>
      </w:r>
      <w:r w:rsidR="00FB4776" w:rsidRPr="00EA68BE">
        <w:t xml:space="preserve"> </w:t>
      </w:r>
      <w:r>
        <w:t>wzrostu</w:t>
      </w:r>
      <w:r w:rsidR="00FB4776" w:rsidRPr="00EA68BE">
        <w:t xml:space="preserve"> stosowani</w:t>
      </w:r>
      <w:r>
        <w:t>a</w:t>
      </w:r>
      <w:r w:rsidR="00FB4776" w:rsidRPr="00EA68BE">
        <w:t xml:space="preserve"> prefabrykatów drewnianych do budowy domów jednorodzinnych. Ta technologia oznacza między innymi krótszy czas budowy, obniżenie kosztów produkcji oraz mniejszą ilość odpadów. </w:t>
      </w:r>
    </w:p>
    <w:p w:rsidR="00FB4776" w:rsidRDefault="00FB4776" w:rsidP="00EA68BE">
      <w:pPr>
        <w:jc w:val="both"/>
      </w:pPr>
      <w:r w:rsidRPr="00EA68BE">
        <w:t xml:space="preserve">Wykorzystanie prefabrykatów </w:t>
      </w:r>
      <w:r w:rsidR="00EA68BE">
        <w:t xml:space="preserve">niesie </w:t>
      </w:r>
      <w:r w:rsidRPr="00EA68BE">
        <w:t xml:space="preserve">także dodatkową korzyść dla branży budowlanej, która w Polsce od lat zmaga się z niewystarczającą liczbą pracowników i rosnącymi kosztami pracy. Budowa z prefabrykatów nie wymaga bowiem aż takiego zaangażowania zasobów ludzkich, co </w:t>
      </w:r>
      <w:r w:rsidR="00EA68BE">
        <w:t xml:space="preserve">w przypadku </w:t>
      </w:r>
      <w:r w:rsidRPr="00EA68BE">
        <w:t>tradycyjny</w:t>
      </w:r>
      <w:r w:rsidR="00EA68BE">
        <w:t>ch</w:t>
      </w:r>
      <w:r w:rsidRPr="00EA68BE">
        <w:t xml:space="preserve"> metod. </w:t>
      </w:r>
    </w:p>
    <w:p w:rsidR="002906F4" w:rsidRDefault="006E0ED1" w:rsidP="00EA68BE">
      <w:pPr>
        <w:pStyle w:val="Nagwek2"/>
        <w:jc w:val="both"/>
      </w:pPr>
      <w:r>
        <w:t>Kierunek – zrównoważone budownictwo</w:t>
      </w:r>
    </w:p>
    <w:p w:rsidR="00F409BD" w:rsidRDefault="006E0ED1" w:rsidP="00EA68BE">
      <w:pPr>
        <w:jc w:val="both"/>
        <w:rPr>
          <w:lang w:eastAsia="pl-PL"/>
        </w:rPr>
      </w:pPr>
      <w:r>
        <w:rPr>
          <w:lang w:eastAsia="pl-PL"/>
        </w:rPr>
        <w:t xml:space="preserve">Ograniczenie wpływu działalności sektora budowlanego na środowisko </w:t>
      </w:r>
      <w:r w:rsidR="003D74AD" w:rsidRPr="003D74AD">
        <w:rPr>
          <w:lang w:eastAsia="pl-PL"/>
        </w:rPr>
        <w:t>nie jest już tylko opcją, lecz staje się standardem w branży budowlanej</w:t>
      </w:r>
      <w:r>
        <w:rPr>
          <w:lang w:eastAsia="pl-PL"/>
        </w:rPr>
        <w:t>.</w:t>
      </w:r>
      <w:r w:rsidR="003D74AD" w:rsidRPr="003D74AD">
        <w:rPr>
          <w:lang w:eastAsia="pl-PL"/>
        </w:rPr>
        <w:t xml:space="preserve"> </w:t>
      </w:r>
      <w:r>
        <w:rPr>
          <w:lang w:eastAsia="pl-PL"/>
        </w:rPr>
        <w:t>I</w:t>
      </w:r>
      <w:r w:rsidR="003D74AD" w:rsidRPr="003D74AD">
        <w:rPr>
          <w:lang w:eastAsia="pl-PL"/>
        </w:rPr>
        <w:t>nwestorzy coraz częściej kierują się wartościami związanymi z odpowiedzialnym budownictwem</w:t>
      </w:r>
      <w:r w:rsidR="00F409BD">
        <w:rPr>
          <w:lang w:eastAsia="pl-PL"/>
        </w:rPr>
        <w:t xml:space="preserve">, </w:t>
      </w:r>
      <w:r w:rsidR="00F409BD" w:rsidRPr="00F409BD">
        <w:rPr>
          <w:lang w:eastAsia="pl-PL"/>
        </w:rPr>
        <w:t xml:space="preserve">kładąc szczególny nacisk na zrównoważone praktyki i innowacyjne rozwiązania. </w:t>
      </w:r>
      <w:r w:rsidR="00E63712">
        <w:rPr>
          <w:lang w:eastAsia="pl-PL"/>
        </w:rPr>
        <w:t>Coraz powszechniej</w:t>
      </w:r>
      <w:r w:rsidR="00EF7A7B" w:rsidRPr="00EF7A7B">
        <w:rPr>
          <w:lang w:eastAsia="pl-PL"/>
        </w:rPr>
        <w:t xml:space="preserve"> stają się</w:t>
      </w:r>
      <w:r w:rsidR="00E63712">
        <w:rPr>
          <w:lang w:eastAsia="pl-PL"/>
        </w:rPr>
        <w:t xml:space="preserve"> one</w:t>
      </w:r>
      <w:r w:rsidR="00EF7A7B" w:rsidRPr="00EF7A7B">
        <w:rPr>
          <w:lang w:eastAsia="pl-PL"/>
        </w:rPr>
        <w:t xml:space="preserve"> integralną częścią projektów budowlanych, a nowoczesne technologie pozwalają na wykorzystanie materiałów przyjaznych środowisk</w:t>
      </w:r>
      <w:r w:rsidR="00F0553A">
        <w:rPr>
          <w:lang w:eastAsia="pl-PL"/>
        </w:rPr>
        <w:t>u</w:t>
      </w:r>
      <w:r w:rsidR="003103D3">
        <w:rPr>
          <w:lang w:eastAsia="pl-PL"/>
        </w:rPr>
        <w:t xml:space="preserve"> oraz realizacji rozwiązań zmniejszających ślad węglowy w całym cyklu życia budynku</w:t>
      </w:r>
      <w:r w:rsidR="00EF7A7B" w:rsidRPr="00EF7A7B">
        <w:rPr>
          <w:lang w:eastAsia="pl-PL"/>
        </w:rPr>
        <w:t>.</w:t>
      </w:r>
      <w:r w:rsidR="00543DFC">
        <w:rPr>
          <w:lang w:eastAsia="pl-PL"/>
        </w:rPr>
        <w:t xml:space="preserve"> Jednym z coraz częściej stosowanych rozwiązań – zarówno w przypadku obiektów prywatnych jak i komercyjnych – są zielone dachy.</w:t>
      </w:r>
    </w:p>
    <w:p w:rsidR="00F409BD" w:rsidRDefault="00E81409" w:rsidP="00EA68BE">
      <w:pPr>
        <w:jc w:val="both"/>
        <w:rPr>
          <w:lang w:eastAsia="pl-PL"/>
        </w:rPr>
      </w:pPr>
      <w:r>
        <w:rPr>
          <w:lang w:eastAsia="pl-PL"/>
        </w:rPr>
        <w:t>–</w:t>
      </w:r>
      <w:r w:rsidRPr="00E81409">
        <w:t xml:space="preserve"> </w:t>
      </w:r>
      <w:r w:rsidRPr="00E81409">
        <w:rPr>
          <w:lang w:eastAsia="pl-PL"/>
        </w:rPr>
        <w:t>To rozwiązanie stanowi krok w kierunku bardziej zrównoważonej i przyjaznej dla środowiska architektury</w:t>
      </w:r>
      <w:r>
        <w:rPr>
          <w:lang w:eastAsia="pl-PL"/>
        </w:rPr>
        <w:t xml:space="preserve"> – zauważa </w:t>
      </w:r>
      <w:r w:rsidR="007819B5" w:rsidRPr="007819B5">
        <w:rPr>
          <w:lang w:eastAsia="pl-PL"/>
        </w:rPr>
        <w:t xml:space="preserve">Kaja Sawicka z </w:t>
      </w:r>
      <w:r w:rsidR="007819B5">
        <w:rPr>
          <w:lang w:eastAsia="pl-PL"/>
        </w:rPr>
        <w:t>PM</w:t>
      </w:r>
      <w:r w:rsidR="007819B5" w:rsidRPr="007819B5">
        <w:rPr>
          <w:lang w:eastAsia="pl-PL"/>
        </w:rPr>
        <w:t>, firmy zajmującej się wspieraniem inwestorów na każdym etapie procesu inwestycyjnego: od wstępnych analiz, przez projektowanie, po nadzór budowlany.</w:t>
      </w:r>
      <w:r w:rsidR="007819B5">
        <w:rPr>
          <w:lang w:eastAsia="pl-PL"/>
        </w:rPr>
        <w:t xml:space="preserve"> –</w:t>
      </w:r>
      <w:r w:rsidR="00E35C1C">
        <w:rPr>
          <w:lang w:eastAsia="pl-PL"/>
        </w:rPr>
        <w:t xml:space="preserve"> Z</w:t>
      </w:r>
      <w:r w:rsidR="003A058B">
        <w:rPr>
          <w:lang w:eastAsia="pl-PL"/>
        </w:rPr>
        <w:t>ielone dachy absorbuj</w:t>
      </w:r>
      <w:r w:rsidR="00E35C1C">
        <w:rPr>
          <w:lang w:eastAsia="pl-PL"/>
        </w:rPr>
        <w:t>ą</w:t>
      </w:r>
      <w:r w:rsidR="003A058B">
        <w:rPr>
          <w:lang w:eastAsia="pl-PL"/>
        </w:rPr>
        <w:t xml:space="preserve"> dwutlenek węgla i inne zanieczyszczenia powietrza. </w:t>
      </w:r>
      <w:r w:rsidR="002231CA">
        <w:rPr>
          <w:lang w:eastAsia="pl-PL"/>
        </w:rPr>
        <w:t xml:space="preserve">Mówiąc obrazowo, </w:t>
      </w:r>
      <w:r w:rsidR="00A40E6E">
        <w:rPr>
          <w:lang w:eastAsia="pl-PL"/>
        </w:rPr>
        <w:t>r</w:t>
      </w:r>
      <w:r w:rsidR="003A058B">
        <w:rPr>
          <w:lang w:eastAsia="pl-PL"/>
        </w:rPr>
        <w:t>oślinność na dachu pełni rolę naturalnego filtra, co jest istotne zwłaszcza w środowiskach miejskich, gdzie problem jakości powietrza staje się coraz bardziej palący.</w:t>
      </w:r>
      <w:r w:rsidR="00A40E6E">
        <w:rPr>
          <w:lang w:eastAsia="pl-PL"/>
        </w:rPr>
        <w:t xml:space="preserve"> Ponadto</w:t>
      </w:r>
      <w:r w:rsidR="003A058B">
        <w:rPr>
          <w:lang w:eastAsia="pl-PL"/>
        </w:rPr>
        <w:t xml:space="preserve"> zielone dachy pomagają w zarządzaniu opadami deszczu. Rośliny absorbują wodę, ograniczając ilość opadowej wody, która trafia do kanalizacji. To z kolei wspiera zrównoważony obieg wody.</w:t>
      </w:r>
      <w:r w:rsidR="00C55218">
        <w:rPr>
          <w:lang w:eastAsia="pl-PL"/>
        </w:rPr>
        <w:t xml:space="preserve"> </w:t>
      </w:r>
      <w:r w:rsidR="002A1795">
        <w:rPr>
          <w:lang w:eastAsia="pl-PL"/>
        </w:rPr>
        <w:t>E</w:t>
      </w:r>
      <w:r w:rsidR="003A058B">
        <w:rPr>
          <w:lang w:eastAsia="pl-PL"/>
        </w:rPr>
        <w:t xml:space="preserve">stetyka zielonych dachów </w:t>
      </w:r>
      <w:r w:rsidR="003A058B">
        <w:rPr>
          <w:lang w:eastAsia="pl-PL"/>
        </w:rPr>
        <w:lastRenderedPageBreak/>
        <w:t>stanowi</w:t>
      </w:r>
      <w:r w:rsidR="002A1795">
        <w:rPr>
          <w:lang w:eastAsia="pl-PL"/>
        </w:rPr>
        <w:t xml:space="preserve"> ich</w:t>
      </w:r>
      <w:r w:rsidR="003A058B">
        <w:rPr>
          <w:lang w:eastAsia="pl-PL"/>
        </w:rPr>
        <w:t xml:space="preserve"> dodatkowy atut</w:t>
      </w:r>
      <w:r w:rsidR="002A1795">
        <w:rPr>
          <w:lang w:eastAsia="pl-PL"/>
        </w:rPr>
        <w:t xml:space="preserve"> - d</w:t>
      </w:r>
      <w:r w:rsidR="003A058B">
        <w:rPr>
          <w:lang w:eastAsia="pl-PL"/>
        </w:rPr>
        <w:t xml:space="preserve">odają </w:t>
      </w:r>
      <w:r w:rsidR="008B44F1">
        <w:rPr>
          <w:lang w:eastAsia="pl-PL"/>
        </w:rPr>
        <w:t>uroku otoczeniu</w:t>
      </w:r>
      <w:r w:rsidR="003A058B">
        <w:rPr>
          <w:lang w:eastAsia="pl-PL"/>
        </w:rPr>
        <w:t xml:space="preserve">, ale także </w:t>
      </w:r>
      <w:r w:rsidR="006E0ED1">
        <w:rPr>
          <w:lang w:eastAsia="pl-PL"/>
        </w:rPr>
        <w:t xml:space="preserve">redukują miejskie wyspy ciepła oraz </w:t>
      </w:r>
      <w:r w:rsidR="003A058B">
        <w:rPr>
          <w:lang w:eastAsia="pl-PL"/>
        </w:rPr>
        <w:t>tworzą przyjazne dla ludzi miejsca wypoczynku i rekreacji.</w:t>
      </w:r>
      <w:r w:rsidR="002A1795">
        <w:rPr>
          <w:lang w:eastAsia="pl-PL"/>
        </w:rPr>
        <w:t xml:space="preserve"> – wylicza.</w:t>
      </w:r>
    </w:p>
    <w:p w:rsidR="00F409BD" w:rsidRPr="004776EF" w:rsidRDefault="00E35C1C" w:rsidP="00EA68BE">
      <w:pPr>
        <w:jc w:val="both"/>
        <w:rPr>
          <w:lang w:eastAsia="pl-PL"/>
        </w:rPr>
      </w:pPr>
      <w:r>
        <w:rPr>
          <w:lang w:eastAsia="pl-PL"/>
        </w:rPr>
        <w:t xml:space="preserve">Co bardzo istotne, </w:t>
      </w:r>
      <w:r w:rsidR="00543DFC">
        <w:rPr>
          <w:lang w:eastAsia="pl-PL"/>
        </w:rPr>
        <w:t>r</w:t>
      </w:r>
      <w:r w:rsidR="00F409BD" w:rsidRPr="00F409BD">
        <w:rPr>
          <w:lang w:eastAsia="pl-PL"/>
        </w:rPr>
        <w:t>osnące zainteresowanie zielonymi dachami</w:t>
      </w:r>
      <w:r w:rsidR="00797D57">
        <w:rPr>
          <w:lang w:eastAsia="pl-PL"/>
        </w:rPr>
        <w:t xml:space="preserve"> wynika także z faktu, że</w:t>
      </w:r>
      <w:r w:rsidR="00F409BD" w:rsidRPr="00F409BD">
        <w:rPr>
          <w:lang w:eastAsia="pl-PL"/>
        </w:rPr>
        <w:t xml:space="preserve"> przyczyniają się </w:t>
      </w:r>
      <w:r w:rsidR="00797D57">
        <w:rPr>
          <w:lang w:eastAsia="pl-PL"/>
        </w:rPr>
        <w:t xml:space="preserve">one </w:t>
      </w:r>
      <w:r w:rsidR="00F409BD" w:rsidRPr="00F409BD">
        <w:rPr>
          <w:lang w:eastAsia="pl-PL"/>
        </w:rPr>
        <w:t>do poprawy efektywności energetycznej budynków.</w:t>
      </w:r>
      <w:r>
        <w:rPr>
          <w:lang w:eastAsia="pl-PL"/>
        </w:rPr>
        <w:t xml:space="preserve"> Warstwa roślinna działa jako naturalna izolacja, pomagając w utrzymaniu stabilnych temperatur wewnątrz pomieszczeń i redukując zużycie energii potrzebnej do ogrzewania lub chłodzenia budynku.</w:t>
      </w:r>
    </w:p>
    <w:p w:rsidR="00EC46CC" w:rsidRDefault="004C3AE6" w:rsidP="00EA68BE">
      <w:pPr>
        <w:pStyle w:val="Nagwek2"/>
        <w:jc w:val="both"/>
      </w:pPr>
      <w:r w:rsidRPr="004C3AE6">
        <w:t>D</w:t>
      </w:r>
      <w:r w:rsidR="00EC46CC" w:rsidRPr="004C3AE6">
        <w:t xml:space="preserve">ążenie do </w:t>
      </w:r>
      <w:proofErr w:type="spellStart"/>
      <w:r w:rsidR="00EC46CC" w:rsidRPr="004C3AE6">
        <w:t>zeroemisyjności</w:t>
      </w:r>
      <w:proofErr w:type="spellEnd"/>
      <w:r w:rsidR="00EC46CC" w:rsidRPr="004C3AE6">
        <w:t xml:space="preserve"> budynków</w:t>
      </w:r>
    </w:p>
    <w:p w:rsidR="009C205F" w:rsidRDefault="009C205F" w:rsidP="00EA68BE">
      <w:pPr>
        <w:jc w:val="both"/>
      </w:pPr>
      <w:r>
        <w:t>Zgodnie z dyrektywą EPBD</w:t>
      </w:r>
      <w:r w:rsidR="00805636">
        <w:t xml:space="preserve"> </w:t>
      </w:r>
      <w:r>
        <w:t xml:space="preserve"> </w:t>
      </w:r>
      <w:r w:rsidR="00805636" w:rsidRPr="00805636">
        <w:t xml:space="preserve">(ang. Energy Performance of </w:t>
      </w:r>
      <w:proofErr w:type="spellStart"/>
      <w:r w:rsidR="00805636" w:rsidRPr="00805636">
        <w:t>Buildings</w:t>
      </w:r>
      <w:proofErr w:type="spellEnd"/>
      <w:r w:rsidR="00805636" w:rsidRPr="00805636">
        <w:t xml:space="preserve"> </w:t>
      </w:r>
      <w:proofErr w:type="spellStart"/>
      <w:r w:rsidR="00805636" w:rsidRPr="00805636">
        <w:t>Directive</w:t>
      </w:r>
      <w:proofErr w:type="spellEnd"/>
      <w:r w:rsidR="00805636" w:rsidRPr="00805636">
        <w:t xml:space="preserve">) </w:t>
      </w:r>
      <w:r>
        <w:t xml:space="preserve">z </w:t>
      </w:r>
      <w:r w:rsidR="00805636">
        <w:t xml:space="preserve">2010 </w:t>
      </w:r>
      <w:r>
        <w:t>roku</w:t>
      </w:r>
      <w:r w:rsidR="004555D2">
        <w:t>, każde państwo członkowskie zostało zobligowane do</w:t>
      </w:r>
      <w:r w:rsidR="00805636">
        <w:t xml:space="preserve"> </w:t>
      </w:r>
      <w:r w:rsidR="004555D2">
        <w:t xml:space="preserve"> </w:t>
      </w:r>
      <w:r w:rsidR="00805636" w:rsidRPr="00805636">
        <w:t xml:space="preserve">wprowadzenia środków mających na celu ograniczenie zużycia energii w budynkach poprzez poprawę ich efektywności energetycznej. </w:t>
      </w:r>
      <w:r w:rsidR="00805636">
        <w:t xml:space="preserve">W </w:t>
      </w:r>
      <w:r w:rsidR="00805636" w:rsidRPr="00805636">
        <w:t xml:space="preserve">kolejnych latach </w:t>
      </w:r>
      <w:r w:rsidR="00805636">
        <w:t>do dokumentu</w:t>
      </w:r>
      <w:r w:rsidR="00805636" w:rsidRPr="00805636">
        <w:t xml:space="preserve"> wprowadzan</w:t>
      </w:r>
      <w:r w:rsidR="00805636">
        <w:t>o</w:t>
      </w:r>
      <w:r w:rsidR="00805636" w:rsidRPr="00805636">
        <w:t xml:space="preserve"> zmiany i aktualizacje, aby dostosować ją do nowych wyzwań i celów związanych z efektywnością energetyczną w budownictwie. </w:t>
      </w:r>
      <w:r w:rsidR="00E043CE">
        <w:t xml:space="preserve">Jedną z nich jest obowiązek </w:t>
      </w:r>
      <w:r w:rsidR="004555D2">
        <w:t xml:space="preserve">wprowadzenia klas energetycznych budynków. </w:t>
      </w:r>
      <w:r>
        <w:t>Polska</w:t>
      </w:r>
      <w:r w:rsidR="004555D2">
        <w:t xml:space="preserve"> jako jedyny kraj </w:t>
      </w:r>
      <w:r>
        <w:t xml:space="preserve">w UE, jeszcze nie </w:t>
      </w:r>
      <w:r w:rsidR="00043393">
        <w:t>wywiązała się z tego zadania</w:t>
      </w:r>
      <w:r>
        <w:t xml:space="preserve">. Jednakże, według zapowiedzi Ministerstwa Rozwoju i Technologii, </w:t>
      </w:r>
      <w:r w:rsidR="00DF421B">
        <w:t>ma to nastąpić</w:t>
      </w:r>
      <w:r>
        <w:t xml:space="preserve"> </w:t>
      </w:r>
      <w:r w:rsidR="00DF421B">
        <w:t>w</w:t>
      </w:r>
      <w:r>
        <w:t xml:space="preserve"> 2024 roku. </w:t>
      </w:r>
    </w:p>
    <w:p w:rsidR="00CC5050" w:rsidRDefault="009C205F" w:rsidP="00EA68BE">
      <w:pPr>
        <w:jc w:val="both"/>
      </w:pPr>
      <w:r>
        <w:t xml:space="preserve">W </w:t>
      </w:r>
      <w:r w:rsidR="009717A6">
        <w:t>wersji</w:t>
      </w:r>
      <w:r>
        <w:t xml:space="preserve"> dyrektywy EPBD z 2021 r</w:t>
      </w:r>
      <w:r w:rsidR="00DC1105">
        <w:t>.</w:t>
      </w:r>
      <w:r>
        <w:t xml:space="preserve"> zakładano, że od 2030 r</w:t>
      </w:r>
      <w:r w:rsidR="00DC1105">
        <w:t>.</w:t>
      </w:r>
      <w:r>
        <w:t xml:space="preserve"> każdy budynek musiałby posiadać świadectwo energetyczne i osiągnąć określoną klasę energetyczną</w:t>
      </w:r>
      <w:r w:rsidR="00935F8C">
        <w:t xml:space="preserve"> w skali od A do G</w:t>
      </w:r>
      <w:r w:rsidR="00194DB8">
        <w:t xml:space="preserve">. </w:t>
      </w:r>
      <w:r w:rsidR="00500634">
        <w:t xml:space="preserve">gdzie A oznacza wskaźnik energii pierwotnej (EP) </w:t>
      </w:r>
      <w:r w:rsidR="00C5369F">
        <w:t>od</w:t>
      </w:r>
      <w:r w:rsidR="00500634">
        <w:t xml:space="preserve"> zera</w:t>
      </w:r>
      <w:r w:rsidR="00C5369F">
        <w:t xml:space="preserve"> do 59 </w:t>
      </w:r>
      <w:proofErr w:type="spellStart"/>
      <w:r w:rsidR="00C5369F">
        <w:t>kWh</w:t>
      </w:r>
      <w:proofErr w:type="spellEnd"/>
      <w:r w:rsidR="0071230A">
        <w:t>/m</w:t>
      </w:r>
      <w:r w:rsidR="00EF0082" w:rsidRPr="00EF0082">
        <w:rPr>
          <w:vertAlign w:val="superscript"/>
        </w:rPr>
        <w:t>2</w:t>
      </w:r>
      <w:r w:rsidR="0071230A">
        <w:t xml:space="preserve"> rocznie a G powyżej </w:t>
      </w:r>
      <w:r w:rsidR="005A6446">
        <w:t>469</w:t>
      </w:r>
      <w:r>
        <w:t>. Aktualne zmiany przyspieszają ten proces i określają, że</w:t>
      </w:r>
      <w:r w:rsidR="00C42F44">
        <w:t xml:space="preserve"> </w:t>
      </w:r>
      <w:r w:rsidR="00775050">
        <w:t>d</w:t>
      </w:r>
      <w:r>
        <w:t xml:space="preserve">o 2030 roku budynki mieszkalne muszą osiągnąć co najmniej klasę energetyczną E, przy czym dla budynków niemieszkalnych i publicznych termin ten przypada na </w:t>
      </w:r>
      <w:r w:rsidR="000847A1">
        <w:t xml:space="preserve">2026 </w:t>
      </w:r>
      <w:r>
        <w:t>rok.</w:t>
      </w:r>
      <w:r w:rsidR="00C618A9">
        <w:t xml:space="preserve"> Z kolei </w:t>
      </w:r>
      <w:r w:rsidR="00F07CBD">
        <w:t>d</w:t>
      </w:r>
      <w:r>
        <w:t>o 2033 r</w:t>
      </w:r>
      <w:r w:rsidR="00F07CBD">
        <w:t>.</w:t>
      </w:r>
      <w:r>
        <w:t xml:space="preserve"> budynki mieszkalne muszą osiągnąć co najmniej klasę energetyczną D. Odpowiednio dla budynków niemieszkalnych i publicznych termin ten ustalono</w:t>
      </w:r>
      <w:r w:rsidR="002379B4">
        <w:t xml:space="preserve"> odpowiednio na 2027</w:t>
      </w:r>
      <w:r>
        <w:t xml:space="preserve"> </w:t>
      </w:r>
      <w:r w:rsidR="00B82177">
        <w:t>i</w:t>
      </w:r>
      <w:r>
        <w:t xml:space="preserve"> 2030 rok.</w:t>
      </w:r>
    </w:p>
    <w:p w:rsidR="00FB4776" w:rsidRPr="00D44755" w:rsidRDefault="00CC5050" w:rsidP="00EA68BE">
      <w:pPr>
        <w:jc w:val="both"/>
      </w:pPr>
      <w:r w:rsidRPr="00022AB2">
        <w:t xml:space="preserve">W związku z wymogiem </w:t>
      </w:r>
      <w:r w:rsidR="00805636">
        <w:t>redukcji emisyjności budynków</w:t>
      </w:r>
      <w:r w:rsidRPr="00022AB2">
        <w:t xml:space="preserve">, </w:t>
      </w:r>
      <w:r w:rsidR="00805636">
        <w:t>i</w:t>
      </w:r>
      <w:r w:rsidRPr="00022AB2">
        <w:t xml:space="preserve">nwestorzy muszą brać pod uwagę nie tylko globalne wyzwania, ale także lokalne uwarunkowania naturalne. – Efektywna termoizolacja oraz wykorzystanie energii odnawialnej to już standard w nowoczesnych budynkach. – mówi Kaja Sawicka z PM. – </w:t>
      </w:r>
      <w:r w:rsidR="00B82177">
        <w:t>Co istotne, o</w:t>
      </w:r>
      <w:r w:rsidR="00805636">
        <w:t>dpowiednie rozwiązania planuje się</w:t>
      </w:r>
      <w:r w:rsidRPr="00CC5050">
        <w:t xml:space="preserve"> już na etapie ich projektowania.</w:t>
      </w:r>
      <w:r w:rsidR="00022AB2">
        <w:t xml:space="preserve"> </w:t>
      </w:r>
      <w:r w:rsidR="002A3EF3">
        <w:t>Wz</w:t>
      </w:r>
      <w:r w:rsidR="00E07E98">
        <w:t>ię</w:t>
      </w:r>
      <w:r w:rsidR="002A3EF3">
        <w:t>cie pod uwagę czynników sprzyjających realizacji zrównoważonych inwestycji już na etapie wstępnej koncepcji przynosi najlepsze efekty</w:t>
      </w:r>
      <w:r w:rsidR="00805636">
        <w:t>,</w:t>
      </w:r>
      <w:r w:rsidR="002A3EF3">
        <w:t xml:space="preserve"> jeśli chodzi </w:t>
      </w:r>
      <w:r w:rsidR="00E07E98">
        <w:t>zarówno o aspekt efektywności zastosowania rozwiązań zrównoważonych jak i ich koszty.</w:t>
      </w:r>
      <w:r w:rsidR="002A3EF3">
        <w:t xml:space="preserve"> </w:t>
      </w:r>
      <w:r w:rsidR="00022AB2">
        <w:t>Współpracując z inwestorami zawsze w</w:t>
      </w:r>
      <w:r w:rsidR="00022AB2" w:rsidRPr="00022AB2">
        <w:t xml:space="preserve">ykorzystujemy całą wiedzę i doświadczenie naszych ekspertów, by realizowana inwestycja osiągnęła </w:t>
      </w:r>
      <w:r w:rsidR="002A3EF3">
        <w:t>jak</w:t>
      </w:r>
      <w:r w:rsidR="00805636">
        <w:t xml:space="preserve"> </w:t>
      </w:r>
      <w:r w:rsidR="00022AB2" w:rsidRPr="00022AB2">
        <w:t>najwyższy dostępny poziom efektywności</w:t>
      </w:r>
      <w:r w:rsidR="00022AB2">
        <w:t xml:space="preserve"> – także </w:t>
      </w:r>
      <w:r w:rsidR="00F75487">
        <w:t>energetycznej</w:t>
      </w:r>
      <w:r w:rsidR="00022AB2" w:rsidRPr="00022AB2">
        <w:t>.</w:t>
      </w:r>
      <w:r w:rsidRPr="00CC5050">
        <w:t xml:space="preserve"> </w:t>
      </w:r>
      <w:r w:rsidR="00022AB2">
        <w:t xml:space="preserve">– zaznacza. </w:t>
      </w:r>
    </w:p>
    <w:p w:rsidR="00FB4776" w:rsidRPr="00381A5F" w:rsidRDefault="00FB4776" w:rsidP="00EA68BE">
      <w:pPr>
        <w:pStyle w:val="Nagwek2"/>
        <w:jc w:val="both"/>
      </w:pPr>
      <w:r w:rsidRPr="00381A5F">
        <w:t>Geopolityczna pozycja Polski impulsem dla</w:t>
      </w:r>
      <w:r>
        <w:t xml:space="preserve"> rozwoju</w:t>
      </w:r>
      <w:r w:rsidRPr="00381A5F">
        <w:t xml:space="preserve"> biznesu</w:t>
      </w:r>
      <w:r w:rsidR="00EA68BE">
        <w:t>?</w:t>
      </w:r>
    </w:p>
    <w:p w:rsidR="00291295" w:rsidRPr="00291295" w:rsidRDefault="008B44F1" w:rsidP="00EA68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Branża budowlana stoi przed dużą szansą rozwoju. </w:t>
      </w:r>
      <w:r w:rsidR="00FB4776" w:rsidRPr="00D44755">
        <w:t xml:space="preserve">W obliczu napięć między Stanami Zjednoczonymi a Chinami, Polska może się stać </w:t>
      </w:r>
      <w:r w:rsidR="00FB4776" w:rsidRPr="00FB4776">
        <w:t xml:space="preserve">beneficjentem globalnych potyczek. Napięcia między dwiema potęgami światowymi – Stanami Zjednoczonymi i Chinami – skłaniają inwestorów do poszukiwania alternatywnych rynków, co otwiera nowe możliwości dla krajów takich jak Polska. Przerwane łańcuchy dostaw wywołały globalne przetasowania. Jednym z przejawów tych zmian jest tzw. </w:t>
      </w:r>
      <w:proofErr w:type="spellStart"/>
      <w:r w:rsidR="00FB4776" w:rsidRPr="00FB4776">
        <w:t>nearshoring</w:t>
      </w:r>
      <w:proofErr w:type="spellEnd"/>
      <w:r w:rsidR="00FB4776" w:rsidRPr="00FB4776">
        <w:t>, czyli przenoszenie produkcji bliżej kraju odbiorcy.</w:t>
      </w:r>
      <w:r w:rsidR="00FB4776" w:rsidRPr="00D44755">
        <w:t xml:space="preserve"> To z kolei oznacza konieczność stworzenia odpowiedniej infrastruktury – </w:t>
      </w:r>
      <w:r>
        <w:t xml:space="preserve">w tym zwłaszcza </w:t>
      </w:r>
      <w:r w:rsidR="00FB4776" w:rsidRPr="00D44755">
        <w:t xml:space="preserve">zakładów produkcyjnych.  Nasza geopolityczna pozycja stanowi więc impuls dla rozwoju biznesu. Jeśli dobrze wykorzystamy tę szansę, krajowa gospodarka </w:t>
      </w:r>
      <w:r>
        <w:t xml:space="preserve">– w tym sektor budowlany – </w:t>
      </w:r>
      <w:r w:rsidR="00FB4776" w:rsidRPr="00D44755">
        <w:t>może wiele zyskać</w:t>
      </w:r>
      <w:r w:rsidR="007D6BBF">
        <w:t>.</w:t>
      </w:r>
    </w:p>
    <w:sectPr w:rsidR="00291295" w:rsidRPr="00291295" w:rsidSect="00EF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6E8C88" w15:done="0"/>
  <w15:commentEx w15:paraId="1C93411A" w15:done="0"/>
  <w15:commentEx w15:paraId="1FC54982" w15:done="0"/>
  <w15:commentEx w15:paraId="7D1AFBF7" w15:done="0"/>
  <w15:commentEx w15:paraId="17649243" w15:done="0"/>
  <w15:commentEx w15:paraId="2A4B4FED" w15:done="0"/>
  <w15:commentEx w15:paraId="2FDFFAD2" w15:done="0"/>
  <w15:commentEx w15:paraId="3BC280C6" w15:done="0"/>
  <w15:commentEx w15:paraId="2E655FBC" w15:done="0"/>
  <w15:commentEx w15:paraId="104934FA" w15:done="0"/>
  <w15:commentEx w15:paraId="6233DB4F" w15:done="0"/>
  <w15:commentEx w15:paraId="28DB0292" w15:paraIdParent="6233DB4F" w15:done="0"/>
  <w15:commentEx w15:paraId="468DDD28" w15:done="0"/>
  <w15:commentEx w15:paraId="190AAB43" w15:done="0"/>
  <w15:commentEx w15:paraId="518E08A9" w15:done="0"/>
  <w15:commentEx w15:paraId="59CAC7DA" w15:done="0"/>
  <w15:commentEx w15:paraId="029472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BC89B3" w16cex:dateUtc="2023-12-13T08:49:00Z"/>
  <w16cex:commentExtensible w16cex:durableId="28A66846" w16cex:dateUtc="2023-12-13T08:56:00Z"/>
  <w16cex:commentExtensible w16cex:durableId="48B130EF" w16cex:dateUtc="2023-12-13T08:57:00Z"/>
  <w16cex:commentExtensible w16cex:durableId="19D12700" w16cex:dateUtc="2023-12-13T08:58:00Z"/>
  <w16cex:commentExtensible w16cex:durableId="7B139C77" w16cex:dateUtc="2023-12-13T09:05:00Z"/>
  <w16cex:commentExtensible w16cex:durableId="7E0306C5" w16cex:dateUtc="2023-12-13T09:06:00Z"/>
  <w16cex:commentExtensible w16cex:durableId="1CDDEF39" w16cex:dateUtc="2023-12-13T09:12:00Z"/>
  <w16cex:commentExtensible w16cex:durableId="51A8BB90" w16cex:dateUtc="2023-12-13T09:13:00Z"/>
  <w16cex:commentExtensible w16cex:durableId="64F042FA" w16cex:dateUtc="2023-12-13T09:09:00Z"/>
  <w16cex:commentExtensible w16cex:durableId="427F66CF" w16cex:dateUtc="2023-12-13T09:14:00Z"/>
  <w16cex:commentExtensible w16cex:durableId="1C514F70" w16cex:dateUtc="2023-12-13T09:15:00Z"/>
  <w16cex:commentExtensible w16cex:durableId="38DC6FDA" w16cex:dateUtc="2023-12-13T14:18:00Z"/>
  <w16cex:commentExtensible w16cex:durableId="56933B3F" w16cex:dateUtc="2023-12-13T09:16:00Z"/>
  <w16cex:commentExtensible w16cex:durableId="6845DCE3" w16cex:dateUtc="2023-12-13T09:16:00Z"/>
  <w16cex:commentExtensible w16cex:durableId="2C175F5F" w16cex:dateUtc="2023-12-13T09:16:00Z"/>
  <w16cex:commentExtensible w16cex:durableId="4348E47A" w16cex:dateUtc="2023-12-13T09:17:00Z"/>
  <w16cex:commentExtensible w16cex:durableId="5FEB4BFC" w16cex:dateUtc="2023-12-1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6E8C88" w16cid:durableId="35BC89B3"/>
  <w16cid:commentId w16cid:paraId="1C93411A" w16cid:durableId="28A66846"/>
  <w16cid:commentId w16cid:paraId="1FC54982" w16cid:durableId="48B130EF"/>
  <w16cid:commentId w16cid:paraId="7D1AFBF7" w16cid:durableId="19D12700"/>
  <w16cid:commentId w16cid:paraId="17649243" w16cid:durableId="7B139C77"/>
  <w16cid:commentId w16cid:paraId="2A4B4FED" w16cid:durableId="7E0306C5"/>
  <w16cid:commentId w16cid:paraId="2FDFFAD2" w16cid:durableId="1CDDEF39"/>
  <w16cid:commentId w16cid:paraId="3BC280C6" w16cid:durableId="51A8BB90"/>
  <w16cid:commentId w16cid:paraId="2E655FBC" w16cid:durableId="64F042FA"/>
  <w16cid:commentId w16cid:paraId="104934FA" w16cid:durableId="427F66CF"/>
  <w16cid:commentId w16cid:paraId="6233DB4F" w16cid:durableId="1C514F70"/>
  <w16cid:commentId w16cid:paraId="28DB0292" w16cid:durableId="38DC6FDA"/>
  <w16cid:commentId w16cid:paraId="468DDD28" w16cid:durableId="56933B3F"/>
  <w16cid:commentId w16cid:paraId="190AAB43" w16cid:durableId="6845DCE3"/>
  <w16cid:commentId w16cid:paraId="518E08A9" w16cid:durableId="2C175F5F"/>
  <w16cid:commentId w16cid:paraId="59CAC7DA" w16cid:durableId="4348E47A"/>
  <w16cid:commentId w16cid:paraId="02947233" w16cid:durableId="5FEB4BF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Szruba">
    <w15:presenceInfo w15:providerId="Windows Live" w15:userId="1ea2aa381bf1bb70"/>
  </w15:person>
  <w15:person w15:author="Kaja Sawicka">
    <w15:presenceInfo w15:providerId="AD" w15:userId="S::kaja.sawicka@pm.org.pl::8d025167-28ec-4917-b098-1506f9cb46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compat/>
  <w:rsids>
    <w:rsidRoot w:val="00EC46CC"/>
    <w:rsid w:val="0002086C"/>
    <w:rsid w:val="00022AB2"/>
    <w:rsid w:val="00043393"/>
    <w:rsid w:val="00066C86"/>
    <w:rsid w:val="000847A1"/>
    <w:rsid w:val="000B36C1"/>
    <w:rsid w:val="00107BD5"/>
    <w:rsid w:val="001913FD"/>
    <w:rsid w:val="00193C01"/>
    <w:rsid w:val="00194DB8"/>
    <w:rsid w:val="001A40EF"/>
    <w:rsid w:val="001B087F"/>
    <w:rsid w:val="002231CA"/>
    <w:rsid w:val="002351A7"/>
    <w:rsid w:val="002379B4"/>
    <w:rsid w:val="00264CC1"/>
    <w:rsid w:val="002906F4"/>
    <w:rsid w:val="00291295"/>
    <w:rsid w:val="002A1795"/>
    <w:rsid w:val="002A3EF3"/>
    <w:rsid w:val="003103D3"/>
    <w:rsid w:val="00381A5F"/>
    <w:rsid w:val="003A058B"/>
    <w:rsid w:val="003D4F5D"/>
    <w:rsid w:val="003D74AD"/>
    <w:rsid w:val="00414D3C"/>
    <w:rsid w:val="004555D2"/>
    <w:rsid w:val="00466ED3"/>
    <w:rsid w:val="004713F7"/>
    <w:rsid w:val="004776EF"/>
    <w:rsid w:val="004971DD"/>
    <w:rsid w:val="004C3AE6"/>
    <w:rsid w:val="00500634"/>
    <w:rsid w:val="00524A88"/>
    <w:rsid w:val="00543DFC"/>
    <w:rsid w:val="005848D1"/>
    <w:rsid w:val="005A0095"/>
    <w:rsid w:val="005A6446"/>
    <w:rsid w:val="006A7833"/>
    <w:rsid w:val="006E0ED1"/>
    <w:rsid w:val="006E6326"/>
    <w:rsid w:val="006E6D8A"/>
    <w:rsid w:val="006F29BF"/>
    <w:rsid w:val="0071230A"/>
    <w:rsid w:val="00737BA8"/>
    <w:rsid w:val="00767DFD"/>
    <w:rsid w:val="007701BB"/>
    <w:rsid w:val="00775050"/>
    <w:rsid w:val="007819B5"/>
    <w:rsid w:val="00797D57"/>
    <w:rsid w:val="007B2954"/>
    <w:rsid w:val="007D35AB"/>
    <w:rsid w:val="007D6BBF"/>
    <w:rsid w:val="00805636"/>
    <w:rsid w:val="00810C01"/>
    <w:rsid w:val="008B44F1"/>
    <w:rsid w:val="00935F8C"/>
    <w:rsid w:val="009717A6"/>
    <w:rsid w:val="009C205F"/>
    <w:rsid w:val="00A169B6"/>
    <w:rsid w:val="00A40E6E"/>
    <w:rsid w:val="00A564B2"/>
    <w:rsid w:val="00AE5422"/>
    <w:rsid w:val="00B00F8B"/>
    <w:rsid w:val="00B20586"/>
    <w:rsid w:val="00B75DC1"/>
    <w:rsid w:val="00B82177"/>
    <w:rsid w:val="00B937BA"/>
    <w:rsid w:val="00BC1090"/>
    <w:rsid w:val="00C22306"/>
    <w:rsid w:val="00C236DA"/>
    <w:rsid w:val="00C42F44"/>
    <w:rsid w:val="00C5369F"/>
    <w:rsid w:val="00C55218"/>
    <w:rsid w:val="00C618A9"/>
    <w:rsid w:val="00CC5050"/>
    <w:rsid w:val="00D16FCD"/>
    <w:rsid w:val="00D44755"/>
    <w:rsid w:val="00D61A38"/>
    <w:rsid w:val="00DC1105"/>
    <w:rsid w:val="00DF421B"/>
    <w:rsid w:val="00E043CE"/>
    <w:rsid w:val="00E07E98"/>
    <w:rsid w:val="00E35C1C"/>
    <w:rsid w:val="00E63712"/>
    <w:rsid w:val="00E6544D"/>
    <w:rsid w:val="00E7282D"/>
    <w:rsid w:val="00E734F6"/>
    <w:rsid w:val="00E81409"/>
    <w:rsid w:val="00E8557A"/>
    <w:rsid w:val="00E91E1B"/>
    <w:rsid w:val="00EA68BE"/>
    <w:rsid w:val="00EC46CC"/>
    <w:rsid w:val="00EF0082"/>
    <w:rsid w:val="00EF7A7B"/>
    <w:rsid w:val="00F0553A"/>
    <w:rsid w:val="00F07CBD"/>
    <w:rsid w:val="00F31D29"/>
    <w:rsid w:val="00F409BD"/>
    <w:rsid w:val="00F75487"/>
    <w:rsid w:val="00F75E1D"/>
    <w:rsid w:val="00FB4776"/>
    <w:rsid w:val="00FE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082"/>
  </w:style>
  <w:style w:type="paragraph" w:styleId="Nagwek1">
    <w:name w:val="heading 1"/>
    <w:basedOn w:val="Normalny"/>
    <w:next w:val="Normalny"/>
    <w:link w:val="Nagwek1Znak"/>
    <w:uiPriority w:val="9"/>
    <w:qFormat/>
    <w:rsid w:val="00B75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C46C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75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2F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C505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3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3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03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18</cp:revision>
  <dcterms:created xsi:type="dcterms:W3CDTF">2023-12-13T12:50:00Z</dcterms:created>
  <dcterms:modified xsi:type="dcterms:W3CDTF">2023-12-14T05:17:00Z</dcterms:modified>
</cp:coreProperties>
</file>