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0439" w14:textId="77777777" w:rsidR="00C15F68" w:rsidRDefault="00C15F68" w:rsidP="00C15F68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Styczeń 2024</w:t>
      </w:r>
    </w:p>
    <w:p w14:paraId="3393C7FD" w14:textId="77777777" w:rsidR="00C15F68" w:rsidRDefault="00C15F68" w:rsidP="00C15F68">
      <w:pPr>
        <w:jc w:val="right"/>
        <w:rPr>
          <w:rFonts w:ascii="Tahoma" w:hAnsi="Tahoma" w:cs="Tahoma"/>
          <w:b/>
          <w:sz w:val="24"/>
          <w:szCs w:val="24"/>
        </w:rPr>
      </w:pPr>
    </w:p>
    <w:p w14:paraId="476C011D" w14:textId="77777777" w:rsidR="00266DB0" w:rsidRPr="00266DB0" w:rsidRDefault="00266DB0" w:rsidP="00266DB0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66DB0">
        <w:rPr>
          <w:rFonts w:ascii="Tahoma" w:hAnsi="Tahoma" w:cs="Tahoma"/>
          <w:b/>
          <w:sz w:val="24"/>
          <w:szCs w:val="24"/>
        </w:rPr>
        <w:t>Launching</w:t>
      </w:r>
      <w:proofErr w:type="spellEnd"/>
      <w:r w:rsidRPr="00266DB0">
        <w:rPr>
          <w:rFonts w:ascii="Tahoma" w:hAnsi="Tahoma" w:cs="Tahoma"/>
          <w:b/>
          <w:sz w:val="24"/>
          <w:szCs w:val="24"/>
        </w:rPr>
        <w:t xml:space="preserve"> nowości: jak zmniejszyć obawy zakupowe konsumentów?</w:t>
      </w:r>
    </w:p>
    <w:p w14:paraId="157384F6" w14:textId="77777777" w:rsidR="00266DB0" w:rsidRPr="00266DB0" w:rsidRDefault="00266DB0" w:rsidP="00266DB0">
      <w:pPr>
        <w:jc w:val="both"/>
        <w:rPr>
          <w:rFonts w:ascii="Tahoma" w:hAnsi="Tahoma" w:cs="Tahoma"/>
          <w:b/>
          <w:sz w:val="24"/>
          <w:szCs w:val="24"/>
        </w:rPr>
      </w:pPr>
      <w:r w:rsidRPr="00266DB0">
        <w:rPr>
          <w:rFonts w:ascii="Tahoma" w:hAnsi="Tahoma" w:cs="Tahoma"/>
          <w:b/>
          <w:sz w:val="24"/>
          <w:szCs w:val="24"/>
        </w:rPr>
        <w:t xml:space="preserve">W myśl popularnej zasady „Nowy Rok, Nowy ja” – także dla marek 2024 rok oznacza czas premier lub nowych odsłon dotychczasowych produktów. Biorąc pod uwagę tempo zmian gospodarczych, nowości są nieuniknione. Nie zawsze jednak są łatwe do zaakceptowania przez </w:t>
      </w:r>
      <w:r w:rsidR="00171A1A">
        <w:rPr>
          <w:rFonts w:ascii="Tahoma" w:hAnsi="Tahoma" w:cs="Tahoma"/>
          <w:b/>
          <w:sz w:val="24"/>
          <w:szCs w:val="24"/>
        </w:rPr>
        <w:t xml:space="preserve">wszystkich </w:t>
      </w:r>
      <w:r w:rsidRPr="00266DB0">
        <w:rPr>
          <w:rFonts w:ascii="Tahoma" w:hAnsi="Tahoma" w:cs="Tahoma"/>
          <w:b/>
          <w:sz w:val="24"/>
          <w:szCs w:val="24"/>
        </w:rPr>
        <w:t xml:space="preserve">klientów. W jaki sposób można zmniejszyć te obawy i zainteresować konsumentów </w:t>
      </w:r>
      <w:r w:rsidR="00171A1A">
        <w:rPr>
          <w:rFonts w:ascii="Tahoma" w:hAnsi="Tahoma" w:cs="Tahoma"/>
          <w:b/>
          <w:sz w:val="24"/>
          <w:szCs w:val="24"/>
        </w:rPr>
        <w:t>nową ofertą</w:t>
      </w:r>
      <w:r w:rsidRPr="00266DB0">
        <w:rPr>
          <w:rFonts w:ascii="Tahoma" w:hAnsi="Tahoma" w:cs="Tahoma"/>
          <w:b/>
          <w:sz w:val="24"/>
          <w:szCs w:val="24"/>
        </w:rPr>
        <w:t>?</w:t>
      </w:r>
    </w:p>
    <w:p w14:paraId="0BC09987" w14:textId="77777777" w:rsidR="00266DB0" w:rsidRPr="00266DB0" w:rsidRDefault="00266DB0" w:rsidP="00266DB0">
      <w:pPr>
        <w:jc w:val="both"/>
        <w:rPr>
          <w:rFonts w:ascii="Tahoma" w:hAnsi="Tahoma" w:cs="Tahoma"/>
          <w:b/>
          <w:sz w:val="24"/>
          <w:szCs w:val="24"/>
        </w:rPr>
      </w:pPr>
      <w:r w:rsidRPr="00266DB0">
        <w:rPr>
          <w:rFonts w:ascii="Tahoma" w:hAnsi="Tahoma" w:cs="Tahoma"/>
          <w:b/>
          <w:sz w:val="24"/>
          <w:szCs w:val="24"/>
        </w:rPr>
        <w:t>Dlaczego konsumenci boją się nowości?</w:t>
      </w:r>
    </w:p>
    <w:p w14:paraId="76CE8072" w14:textId="77777777" w:rsidR="00266DB0" w:rsidRPr="00266DB0" w:rsidRDefault="00266DB0" w:rsidP="00266DB0">
      <w:pPr>
        <w:jc w:val="both"/>
        <w:rPr>
          <w:rFonts w:ascii="Tahoma" w:hAnsi="Tahoma" w:cs="Tahoma"/>
          <w:sz w:val="24"/>
          <w:szCs w:val="24"/>
        </w:rPr>
      </w:pPr>
      <w:r w:rsidRPr="00266DB0">
        <w:rPr>
          <w:rFonts w:ascii="Tahoma" w:hAnsi="Tahoma" w:cs="Tahoma"/>
          <w:sz w:val="24"/>
          <w:szCs w:val="24"/>
        </w:rPr>
        <w:t>Nowości na rynku często wywołują niepewność i obawy u konsumentów. Niezależnie od branży, ludzie przywiązują się do znanych i sprawdzonych marek czy produktów. Nowe opcje mogą być postrzegane jako ryzykowne, ponieważ brakuje im odpowiedniego osadzenia w dotychczasowych doświadczeniach, a recenzje innych użytkowników jeszcze nie są dostępne. Dodatkowo, obawy związane z jakością, funkcjonalnością lub nawet ceną nowości także mogą zniechęcać do zakupu. Weryfikując jednak listę potencjalnych obaw, w skuteczny sposób można je zredukować.</w:t>
      </w:r>
    </w:p>
    <w:p w14:paraId="30C0E4D4" w14:textId="2394E33E" w:rsidR="003916B7" w:rsidRDefault="003916B7" w:rsidP="00266DB0">
      <w:pPr>
        <w:jc w:val="both"/>
        <w:rPr>
          <w:rFonts w:ascii="Tahoma" w:hAnsi="Tahoma" w:cs="Tahoma"/>
          <w:b/>
          <w:sz w:val="24"/>
          <w:szCs w:val="24"/>
        </w:rPr>
      </w:pPr>
      <w:r w:rsidRPr="003916B7">
        <w:rPr>
          <w:rFonts w:ascii="Tahoma" w:hAnsi="Tahoma" w:cs="Tahoma"/>
          <w:b/>
          <w:sz w:val="24"/>
          <w:szCs w:val="24"/>
        </w:rPr>
        <w:t xml:space="preserve">Kampania OOH w synergii z </w:t>
      </w:r>
      <w:proofErr w:type="spellStart"/>
      <w:r w:rsidRPr="003916B7">
        <w:rPr>
          <w:rFonts w:ascii="Tahoma" w:hAnsi="Tahoma" w:cs="Tahoma"/>
          <w:b/>
          <w:sz w:val="24"/>
          <w:szCs w:val="24"/>
        </w:rPr>
        <w:t>digital</w:t>
      </w:r>
      <w:proofErr w:type="spellEnd"/>
      <w:r w:rsidRPr="003916B7">
        <w:rPr>
          <w:rFonts w:ascii="Tahoma" w:hAnsi="Tahoma" w:cs="Tahoma"/>
          <w:b/>
          <w:sz w:val="24"/>
          <w:szCs w:val="24"/>
        </w:rPr>
        <w:t xml:space="preserve"> jako wsparcie wzrostu świadomości</w:t>
      </w:r>
    </w:p>
    <w:p w14:paraId="5290C972" w14:textId="6E428259" w:rsidR="00C27DDD" w:rsidRDefault="00266DB0" w:rsidP="00266DB0">
      <w:pPr>
        <w:jc w:val="both"/>
        <w:rPr>
          <w:rFonts w:ascii="Tahoma" w:hAnsi="Tahoma" w:cs="Tahoma"/>
          <w:sz w:val="24"/>
          <w:szCs w:val="24"/>
        </w:rPr>
      </w:pPr>
      <w:r w:rsidRPr="00266DB0">
        <w:rPr>
          <w:rFonts w:ascii="Tahoma" w:hAnsi="Tahoma" w:cs="Tahoma"/>
          <w:sz w:val="24"/>
          <w:szCs w:val="24"/>
        </w:rPr>
        <w:t xml:space="preserve">Jednym ze sposobów na zainteresowanie konsumentów nowościami jest wykorzystanie kampanii </w:t>
      </w:r>
      <w:r w:rsidR="00171A1A">
        <w:rPr>
          <w:rFonts w:ascii="Tahoma" w:hAnsi="Tahoma" w:cs="Tahoma"/>
          <w:sz w:val="24"/>
          <w:szCs w:val="24"/>
        </w:rPr>
        <w:t>O</w:t>
      </w:r>
      <w:r w:rsidRPr="00266DB0">
        <w:rPr>
          <w:rFonts w:ascii="Tahoma" w:hAnsi="Tahoma" w:cs="Tahoma"/>
          <w:sz w:val="24"/>
          <w:szCs w:val="24"/>
        </w:rPr>
        <w:t xml:space="preserve">ut of </w:t>
      </w:r>
      <w:r w:rsidR="00171A1A">
        <w:rPr>
          <w:rFonts w:ascii="Tahoma" w:hAnsi="Tahoma" w:cs="Tahoma"/>
          <w:sz w:val="24"/>
          <w:szCs w:val="24"/>
        </w:rPr>
        <w:t>Home (OOH)</w:t>
      </w:r>
      <w:r w:rsidRPr="00266DB0">
        <w:rPr>
          <w:rFonts w:ascii="Tahoma" w:hAnsi="Tahoma" w:cs="Tahoma"/>
          <w:sz w:val="24"/>
          <w:szCs w:val="24"/>
        </w:rPr>
        <w:t xml:space="preserve">. Billboardy, reklamy na przystankach czy </w:t>
      </w:r>
      <w:r w:rsidR="00A53FE5">
        <w:rPr>
          <w:rFonts w:ascii="Tahoma" w:hAnsi="Tahoma" w:cs="Tahoma"/>
          <w:sz w:val="24"/>
          <w:szCs w:val="24"/>
        </w:rPr>
        <w:t xml:space="preserve"> w galeriach i sieciach handlowych</w:t>
      </w:r>
      <w:r w:rsidRPr="00266DB0">
        <w:rPr>
          <w:rFonts w:ascii="Tahoma" w:hAnsi="Tahoma" w:cs="Tahoma"/>
          <w:sz w:val="24"/>
          <w:szCs w:val="24"/>
        </w:rPr>
        <w:t xml:space="preserve"> mogą przyciągnąć uwagę potencjalnych klientów. Kluczem jest </w:t>
      </w:r>
      <w:r w:rsidR="00C27DDD">
        <w:rPr>
          <w:rFonts w:ascii="Tahoma" w:hAnsi="Tahoma" w:cs="Tahoma"/>
          <w:sz w:val="24"/>
          <w:szCs w:val="24"/>
        </w:rPr>
        <w:t xml:space="preserve">przemyślane </w:t>
      </w:r>
      <w:r w:rsidRPr="00266DB0">
        <w:rPr>
          <w:rFonts w:ascii="Tahoma" w:hAnsi="Tahoma" w:cs="Tahoma"/>
          <w:sz w:val="24"/>
          <w:szCs w:val="24"/>
        </w:rPr>
        <w:t>podejście</w:t>
      </w:r>
      <w:r w:rsidR="00A53FE5">
        <w:rPr>
          <w:rFonts w:ascii="Tahoma" w:hAnsi="Tahoma" w:cs="Tahoma"/>
          <w:sz w:val="24"/>
          <w:szCs w:val="24"/>
        </w:rPr>
        <w:t xml:space="preserve"> do planowania kampanii out of </w:t>
      </w:r>
      <w:proofErr w:type="spellStart"/>
      <w:r w:rsidR="00A53FE5">
        <w:rPr>
          <w:rFonts w:ascii="Tahoma" w:hAnsi="Tahoma" w:cs="Tahoma"/>
          <w:sz w:val="24"/>
          <w:szCs w:val="24"/>
        </w:rPr>
        <w:t>home</w:t>
      </w:r>
      <w:proofErr w:type="spellEnd"/>
      <w:r w:rsidRPr="00266DB0">
        <w:rPr>
          <w:rFonts w:ascii="Tahoma" w:hAnsi="Tahoma" w:cs="Tahoma"/>
          <w:sz w:val="24"/>
          <w:szCs w:val="24"/>
        </w:rPr>
        <w:t xml:space="preserve"> i umieszczenie </w:t>
      </w:r>
      <w:r w:rsidR="00A53FE5">
        <w:rPr>
          <w:rFonts w:ascii="Tahoma" w:hAnsi="Tahoma" w:cs="Tahoma"/>
          <w:sz w:val="24"/>
          <w:szCs w:val="24"/>
        </w:rPr>
        <w:t xml:space="preserve">komunikacji </w:t>
      </w:r>
      <w:r w:rsidRPr="00266DB0">
        <w:rPr>
          <w:rFonts w:ascii="Tahoma" w:hAnsi="Tahoma" w:cs="Tahoma"/>
          <w:sz w:val="24"/>
          <w:szCs w:val="24"/>
        </w:rPr>
        <w:t xml:space="preserve">w </w:t>
      </w:r>
      <w:r w:rsidR="00A53FE5">
        <w:rPr>
          <w:rFonts w:ascii="Tahoma" w:hAnsi="Tahoma" w:cs="Tahoma"/>
          <w:sz w:val="24"/>
          <w:szCs w:val="24"/>
        </w:rPr>
        <w:t>odpowiednio dobranych kontekstowo lokalizacjach</w:t>
      </w:r>
      <w:r w:rsidR="00C27DDD">
        <w:rPr>
          <w:rFonts w:ascii="Tahoma" w:hAnsi="Tahoma" w:cs="Tahoma"/>
          <w:sz w:val="24"/>
          <w:szCs w:val="24"/>
        </w:rPr>
        <w:t xml:space="preserve"> tak</w:t>
      </w:r>
      <w:r w:rsidRPr="00266DB0">
        <w:rPr>
          <w:rFonts w:ascii="Tahoma" w:hAnsi="Tahoma" w:cs="Tahoma"/>
          <w:sz w:val="24"/>
          <w:szCs w:val="24"/>
        </w:rPr>
        <w:t>, aby dotrzeć do jak największej</w:t>
      </w:r>
      <w:r w:rsidR="00A53FE5">
        <w:rPr>
          <w:rFonts w:ascii="Tahoma" w:hAnsi="Tahoma" w:cs="Tahoma"/>
          <w:sz w:val="24"/>
          <w:szCs w:val="24"/>
        </w:rPr>
        <w:t xml:space="preserve"> liczby odbiorców z grupy docelowej, dla której dedykowany jest produkt</w:t>
      </w:r>
      <w:r w:rsidRPr="00266DB0">
        <w:rPr>
          <w:rFonts w:ascii="Tahoma" w:hAnsi="Tahoma" w:cs="Tahoma"/>
          <w:sz w:val="24"/>
          <w:szCs w:val="24"/>
        </w:rPr>
        <w:t xml:space="preserve">. Dla przykładu, </w:t>
      </w:r>
      <w:r w:rsidR="00A53FE5">
        <w:rPr>
          <w:rFonts w:ascii="Tahoma" w:hAnsi="Tahoma" w:cs="Tahoma"/>
          <w:sz w:val="24"/>
          <w:szCs w:val="24"/>
        </w:rPr>
        <w:t xml:space="preserve">produkty dla zmotoryzowanych najlepiej komunikować w bliskiej odległości od głównych dróg czy stacji paliw, a marka dedykowana rodzinie z dziećmi najlepiej zaprezentuje się w pobliżu kompleksów z kinem i salą zabaw. </w:t>
      </w:r>
    </w:p>
    <w:p w14:paraId="3DEB2AB4" w14:textId="4BA34B69" w:rsidR="00A53FE5" w:rsidRDefault="00A53FE5" w:rsidP="00266DB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Ale reklama </w:t>
      </w:r>
      <w:proofErr w:type="spellStart"/>
      <w:r>
        <w:rPr>
          <w:rFonts w:ascii="Tahoma" w:hAnsi="Tahoma" w:cs="Tahoma"/>
          <w:sz w:val="24"/>
          <w:szCs w:val="24"/>
        </w:rPr>
        <w:t>outdoor</w:t>
      </w:r>
      <w:proofErr w:type="spellEnd"/>
      <w:r>
        <w:rPr>
          <w:rFonts w:ascii="Tahoma" w:hAnsi="Tahoma" w:cs="Tahoma"/>
          <w:sz w:val="24"/>
          <w:szCs w:val="24"/>
        </w:rPr>
        <w:t xml:space="preserve"> to nie tylko budowanie świadomości produktu, ale również wsparcie sprzedaży. Dzieje się tak szczególnie, gdy nośnik reklamy out of </w:t>
      </w:r>
      <w:proofErr w:type="spellStart"/>
      <w:r>
        <w:rPr>
          <w:rFonts w:ascii="Tahoma" w:hAnsi="Tahoma" w:cs="Tahoma"/>
          <w:sz w:val="24"/>
          <w:szCs w:val="24"/>
        </w:rPr>
        <w:t>home</w:t>
      </w:r>
      <w:proofErr w:type="spellEnd"/>
      <w:r>
        <w:rPr>
          <w:rFonts w:ascii="Tahoma" w:hAnsi="Tahoma" w:cs="Tahoma"/>
          <w:sz w:val="24"/>
          <w:szCs w:val="24"/>
        </w:rPr>
        <w:t xml:space="preserve"> zostanie wykorzystany do wskazania najbliższego odbiorcy punktu sprzedaży, przekazując tym samym nie tylko informacje o nowym produkcie/marce, ale również informując odbiorcę, gdzie można się z produktem bądź usługą zapoznać lepiej.</w:t>
      </w:r>
    </w:p>
    <w:p w14:paraId="32552DC9" w14:textId="77777777" w:rsidR="00A53FE5" w:rsidRDefault="00A53FE5" w:rsidP="00266DB0">
      <w:pPr>
        <w:jc w:val="both"/>
        <w:rPr>
          <w:rFonts w:ascii="Tahoma" w:hAnsi="Tahoma" w:cs="Tahoma"/>
          <w:sz w:val="24"/>
          <w:szCs w:val="24"/>
        </w:rPr>
      </w:pPr>
    </w:p>
    <w:p w14:paraId="25070BDC" w14:textId="49030BA7" w:rsidR="00266DB0" w:rsidRDefault="00444F74" w:rsidP="00266DB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Niezwykle istotne jest również </w:t>
      </w:r>
      <w:r w:rsidR="00C27DDD">
        <w:rPr>
          <w:rFonts w:ascii="Tahoma" w:hAnsi="Tahoma" w:cs="Tahoma"/>
          <w:sz w:val="24"/>
          <w:szCs w:val="24"/>
        </w:rPr>
        <w:t>zrozumienie stylu życia konsumenta, któremu dedykowany jest produkt/ marka</w:t>
      </w:r>
      <w:r>
        <w:rPr>
          <w:rFonts w:ascii="Tahoma" w:hAnsi="Tahoma" w:cs="Tahoma"/>
          <w:sz w:val="24"/>
          <w:szCs w:val="24"/>
        </w:rPr>
        <w:t xml:space="preserve">. Popularne jest planowanie </w:t>
      </w:r>
      <w:r w:rsidR="00266DB0" w:rsidRPr="00266DB0">
        <w:rPr>
          <w:rFonts w:ascii="Tahoma" w:hAnsi="Tahoma" w:cs="Tahoma"/>
          <w:sz w:val="24"/>
          <w:szCs w:val="24"/>
        </w:rPr>
        <w:t>kampani</w:t>
      </w:r>
      <w:r>
        <w:rPr>
          <w:rFonts w:ascii="Tahoma" w:hAnsi="Tahoma" w:cs="Tahoma"/>
          <w:sz w:val="24"/>
          <w:szCs w:val="24"/>
        </w:rPr>
        <w:t>i</w:t>
      </w:r>
      <w:r w:rsidR="00266DB0" w:rsidRPr="00266DB0">
        <w:rPr>
          <w:rFonts w:ascii="Tahoma" w:hAnsi="Tahoma" w:cs="Tahoma"/>
          <w:sz w:val="24"/>
          <w:szCs w:val="24"/>
        </w:rPr>
        <w:t xml:space="preserve"> w miastach G8 (Warszawa, Kraków, Łódź, Katowice, Gdańsk, Wrocław, Poznań i Szczecin)</w:t>
      </w:r>
      <w:r>
        <w:rPr>
          <w:rFonts w:ascii="Tahoma" w:hAnsi="Tahoma" w:cs="Tahoma"/>
          <w:sz w:val="24"/>
          <w:szCs w:val="24"/>
        </w:rPr>
        <w:t>, gdzie jest największe zagęszczenie ludności. To dobry trop, ale</w:t>
      </w:r>
      <w:r w:rsidR="00266DB0" w:rsidRPr="00266DB0">
        <w:rPr>
          <w:rFonts w:ascii="Tahoma" w:hAnsi="Tahoma" w:cs="Tahoma"/>
          <w:sz w:val="24"/>
          <w:szCs w:val="24"/>
        </w:rPr>
        <w:t xml:space="preserve"> oz</w:t>
      </w:r>
      <w:r w:rsidR="00171A1A">
        <w:rPr>
          <w:rFonts w:ascii="Tahoma" w:hAnsi="Tahoma" w:cs="Tahoma"/>
          <w:sz w:val="24"/>
          <w:szCs w:val="24"/>
        </w:rPr>
        <w:t xml:space="preserve">nacza pominięcie 5 województw i… aż </w:t>
      </w:r>
      <w:r w:rsidR="00266DB0" w:rsidRPr="00266DB0">
        <w:rPr>
          <w:rFonts w:ascii="Tahoma" w:hAnsi="Tahoma" w:cs="Tahoma"/>
          <w:sz w:val="24"/>
          <w:szCs w:val="24"/>
        </w:rPr>
        <w:t xml:space="preserve">80% Polaków. W miastach do 200 tysięcy mieszka </w:t>
      </w:r>
      <w:r w:rsidR="00171A1A">
        <w:rPr>
          <w:rFonts w:ascii="Tahoma" w:hAnsi="Tahoma" w:cs="Tahoma"/>
          <w:sz w:val="24"/>
          <w:szCs w:val="24"/>
        </w:rPr>
        <w:t>bowiem prawie 31 mln Polaków A</w:t>
      </w:r>
      <w:r w:rsidR="00266DB0" w:rsidRPr="00266DB0">
        <w:rPr>
          <w:rFonts w:ascii="Tahoma" w:hAnsi="Tahoma" w:cs="Tahoma"/>
          <w:sz w:val="24"/>
          <w:szCs w:val="24"/>
        </w:rPr>
        <w:t xml:space="preserve"> wśród nich potencjalni odbiorcy twojej oferty.</w:t>
      </w:r>
      <w:r w:rsidR="00266DB0">
        <w:rPr>
          <w:rFonts w:ascii="Tahoma" w:hAnsi="Tahoma" w:cs="Tahoma"/>
          <w:sz w:val="24"/>
          <w:szCs w:val="24"/>
        </w:rPr>
        <w:t xml:space="preserve"> Właśnie dlatego dobrze jest włączyć je do swojego planu komunikacyjnego.  </w:t>
      </w:r>
    </w:p>
    <w:p w14:paraId="2211554E" w14:textId="5C1B25E9" w:rsidR="00162070" w:rsidRPr="00266DB0" w:rsidRDefault="00162070" w:rsidP="00266DB0">
      <w:pPr>
        <w:jc w:val="both"/>
        <w:rPr>
          <w:rFonts w:ascii="Tahoma" w:hAnsi="Tahoma" w:cs="Tahoma"/>
          <w:sz w:val="24"/>
          <w:szCs w:val="24"/>
        </w:rPr>
      </w:pPr>
      <w:r w:rsidRPr="00162070">
        <w:rPr>
          <w:rFonts w:ascii="Tahoma" w:hAnsi="Tahoma" w:cs="Tahoma"/>
          <w:sz w:val="24"/>
          <w:szCs w:val="24"/>
        </w:rPr>
        <w:t xml:space="preserve">Z kolei, jak pokazał raport "Digital 2023", w </w:t>
      </w:r>
      <w:proofErr w:type="spellStart"/>
      <w:r w:rsidRPr="00162070">
        <w:rPr>
          <w:rFonts w:ascii="Tahoma" w:hAnsi="Tahoma" w:cs="Tahoma"/>
          <w:sz w:val="24"/>
          <w:szCs w:val="24"/>
        </w:rPr>
        <w:t>social</w:t>
      </w:r>
      <w:proofErr w:type="spellEnd"/>
      <w:r w:rsidRPr="00162070">
        <w:rPr>
          <w:rFonts w:ascii="Tahoma" w:hAnsi="Tahoma" w:cs="Tahoma"/>
          <w:sz w:val="24"/>
          <w:szCs w:val="24"/>
        </w:rPr>
        <w:t xml:space="preserve"> mediach spędzamy przeciętnie około 2 godzin i 31 minut (i czas ten stale rośnie!). Na dodatek, średni czas ze smartfonem w ręku sięgnął 4 godzin i 48 minut (był dłuższy o 40 minut niż rok wcześniej). Śmiało można zatem powiedzieć, że urządzenia mobilne oraz </w:t>
      </w:r>
      <w:proofErr w:type="spellStart"/>
      <w:r w:rsidRPr="00162070">
        <w:rPr>
          <w:rFonts w:ascii="Tahoma" w:hAnsi="Tahoma" w:cs="Tahoma"/>
          <w:sz w:val="24"/>
          <w:szCs w:val="24"/>
        </w:rPr>
        <w:t>social</w:t>
      </w:r>
      <w:proofErr w:type="spellEnd"/>
      <w:r w:rsidRPr="00162070">
        <w:rPr>
          <w:rFonts w:ascii="Tahoma" w:hAnsi="Tahoma" w:cs="Tahoma"/>
          <w:sz w:val="24"/>
          <w:szCs w:val="24"/>
        </w:rPr>
        <w:t xml:space="preserve"> media stały się potężnym narzędziem marketingowym. Coraz więcej osób odkrywa nowe produkty poprzez platformy takie jak Instagram, </w:t>
      </w:r>
      <w:proofErr w:type="spellStart"/>
      <w:r w:rsidRPr="00162070">
        <w:rPr>
          <w:rFonts w:ascii="Tahoma" w:hAnsi="Tahoma" w:cs="Tahoma"/>
          <w:sz w:val="24"/>
          <w:szCs w:val="24"/>
        </w:rPr>
        <w:t>TikTok</w:t>
      </w:r>
      <w:proofErr w:type="spellEnd"/>
      <w:r w:rsidRPr="00162070">
        <w:rPr>
          <w:rFonts w:ascii="Tahoma" w:hAnsi="Tahoma" w:cs="Tahoma"/>
          <w:sz w:val="24"/>
          <w:szCs w:val="24"/>
        </w:rPr>
        <w:t xml:space="preserve"> czy YouTube. Kreowanie ciekawej treści, angażujących filmów czy zdjęć może przyciągnąć uwagę użytkowników i zainteresować ich nowościami.</w:t>
      </w:r>
    </w:p>
    <w:p w14:paraId="1A5EBCD5" w14:textId="7AEB5411" w:rsidR="00266DB0" w:rsidRPr="00266DB0" w:rsidRDefault="00444F74" w:rsidP="00266DB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Dzięki rozwojowi technologii </w:t>
      </w:r>
      <w:r w:rsidR="008D5E88">
        <w:rPr>
          <w:rFonts w:ascii="Tahoma" w:hAnsi="Tahoma" w:cs="Tahoma"/>
          <w:sz w:val="24"/>
          <w:szCs w:val="24"/>
        </w:rPr>
        <w:t xml:space="preserve">dających możliwość analizowania i profilowania danych o </w:t>
      </w:r>
      <w:proofErr w:type="spellStart"/>
      <w:r w:rsidR="008D5E88">
        <w:rPr>
          <w:rFonts w:ascii="Tahoma" w:hAnsi="Tahoma" w:cs="Tahoma"/>
          <w:sz w:val="24"/>
          <w:szCs w:val="24"/>
        </w:rPr>
        <w:t>zachowaniach</w:t>
      </w:r>
      <w:proofErr w:type="spellEnd"/>
      <w:r w:rsidR="008D5E88">
        <w:rPr>
          <w:rFonts w:ascii="Tahoma" w:hAnsi="Tahoma" w:cs="Tahoma"/>
          <w:sz w:val="24"/>
          <w:szCs w:val="24"/>
        </w:rPr>
        <w:t xml:space="preserve"> konsumentów offline</w:t>
      </w:r>
      <w:r>
        <w:rPr>
          <w:rFonts w:ascii="Tahoma" w:hAnsi="Tahoma" w:cs="Tahoma"/>
          <w:sz w:val="24"/>
          <w:szCs w:val="24"/>
        </w:rPr>
        <w:t xml:space="preserve">, już teraz możliwe jest wzmocnienie komunikacji out of </w:t>
      </w:r>
      <w:proofErr w:type="spellStart"/>
      <w:r>
        <w:rPr>
          <w:rFonts w:ascii="Tahoma" w:hAnsi="Tahoma" w:cs="Tahoma"/>
          <w:sz w:val="24"/>
          <w:szCs w:val="24"/>
        </w:rPr>
        <w:t>home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8D5E88">
        <w:rPr>
          <w:rFonts w:ascii="Tahoma" w:hAnsi="Tahoma" w:cs="Tahoma"/>
          <w:sz w:val="24"/>
          <w:szCs w:val="24"/>
        </w:rPr>
        <w:t xml:space="preserve">precyzyjnie </w:t>
      </w:r>
      <w:r>
        <w:rPr>
          <w:rFonts w:ascii="Tahoma" w:hAnsi="Tahoma" w:cs="Tahoma"/>
          <w:sz w:val="24"/>
          <w:szCs w:val="24"/>
        </w:rPr>
        <w:t xml:space="preserve">docierając z komunikacją online do osób, które miały styczność z reklamą na nośniku </w:t>
      </w:r>
      <w:proofErr w:type="spellStart"/>
      <w:r>
        <w:rPr>
          <w:rFonts w:ascii="Tahoma" w:hAnsi="Tahoma" w:cs="Tahoma"/>
          <w:sz w:val="24"/>
          <w:szCs w:val="24"/>
        </w:rPr>
        <w:t>outdoor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="008D5E88">
        <w:rPr>
          <w:rFonts w:ascii="Tahoma" w:hAnsi="Tahoma" w:cs="Tahoma"/>
          <w:sz w:val="24"/>
          <w:szCs w:val="24"/>
        </w:rPr>
        <w:t>Takie rozwiązania dają mark</w:t>
      </w:r>
      <w:r w:rsidR="00C27DDD">
        <w:rPr>
          <w:rFonts w:ascii="Tahoma" w:hAnsi="Tahoma" w:cs="Tahoma"/>
          <w:sz w:val="24"/>
          <w:szCs w:val="24"/>
        </w:rPr>
        <w:t>om</w:t>
      </w:r>
      <w:r w:rsidR="008D5E88">
        <w:rPr>
          <w:rFonts w:ascii="Tahoma" w:hAnsi="Tahoma" w:cs="Tahoma"/>
          <w:sz w:val="24"/>
          <w:szCs w:val="24"/>
        </w:rPr>
        <w:t xml:space="preserve"> zwiększoną elastyczność w zakresie komunikacji i wpływają korzystnie na utrwalenie przekazu </w:t>
      </w:r>
      <w:r w:rsidR="00C27DDD">
        <w:rPr>
          <w:rFonts w:ascii="Tahoma" w:hAnsi="Tahoma" w:cs="Tahoma"/>
          <w:sz w:val="24"/>
          <w:szCs w:val="24"/>
        </w:rPr>
        <w:t>w świadomości konsumenta, zwiększając tym samym jego efektywność.</w:t>
      </w:r>
    </w:p>
    <w:p w14:paraId="3F7EFCEA" w14:textId="77777777" w:rsidR="00266DB0" w:rsidRPr="004D4661" w:rsidRDefault="00266DB0" w:rsidP="00266DB0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266DB0">
        <w:rPr>
          <w:rFonts w:ascii="Tahoma" w:hAnsi="Tahoma" w:cs="Tahoma"/>
          <w:b/>
          <w:sz w:val="24"/>
          <w:szCs w:val="24"/>
        </w:rPr>
        <w:t>Influencer</w:t>
      </w:r>
      <w:proofErr w:type="spellEnd"/>
      <w:r w:rsidRPr="00266DB0">
        <w:rPr>
          <w:rFonts w:ascii="Tahoma" w:hAnsi="Tahoma" w:cs="Tahoma"/>
          <w:b/>
          <w:sz w:val="24"/>
          <w:szCs w:val="24"/>
        </w:rPr>
        <w:t xml:space="preserve"> marketing: przekonać nieprzekonanych</w:t>
      </w:r>
    </w:p>
    <w:p w14:paraId="05B96611" w14:textId="77777777" w:rsidR="00266DB0" w:rsidRPr="00266DB0" w:rsidRDefault="00171A1A" w:rsidP="00266DB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 tym jak zadbamy o odpowiednią widoczność marki nadejdzie czas, aby przekonać konsumentów do zakupu. </w:t>
      </w:r>
      <w:proofErr w:type="spellStart"/>
      <w:r w:rsidR="00266DB0" w:rsidRPr="00266DB0">
        <w:rPr>
          <w:rFonts w:ascii="Tahoma" w:hAnsi="Tahoma" w:cs="Tahoma"/>
          <w:sz w:val="24"/>
          <w:szCs w:val="24"/>
        </w:rPr>
        <w:t>Influencerzy</w:t>
      </w:r>
      <w:proofErr w:type="spellEnd"/>
      <w:r w:rsidR="00266DB0" w:rsidRPr="00266DB0">
        <w:rPr>
          <w:rFonts w:ascii="Tahoma" w:hAnsi="Tahoma" w:cs="Tahoma"/>
          <w:sz w:val="24"/>
          <w:szCs w:val="24"/>
        </w:rPr>
        <w:t xml:space="preserve">, czy też liderzy opinii, mają ogromny wpływ na decyzje zakupowe osób z pokolenia Z i </w:t>
      </w:r>
      <w:proofErr w:type="spellStart"/>
      <w:r w:rsidR="00266DB0" w:rsidRPr="00266DB0">
        <w:rPr>
          <w:rFonts w:ascii="Tahoma" w:hAnsi="Tahoma" w:cs="Tahoma"/>
          <w:sz w:val="24"/>
          <w:szCs w:val="24"/>
        </w:rPr>
        <w:t>Millenialsów</w:t>
      </w:r>
      <w:proofErr w:type="spellEnd"/>
      <w:r w:rsidR="00266DB0" w:rsidRPr="00266DB0">
        <w:rPr>
          <w:rFonts w:ascii="Tahoma" w:hAnsi="Tahoma" w:cs="Tahoma"/>
          <w:sz w:val="24"/>
          <w:szCs w:val="24"/>
        </w:rPr>
        <w:t xml:space="preserve">. Korzystanie z ich popularności i zaufania, jakim cieszą się wśród swoich obserwujących, może być skuteczną strategią promocyjną. Raport </w:t>
      </w:r>
      <w:proofErr w:type="spellStart"/>
      <w:r w:rsidR="00266DB0" w:rsidRPr="00266DB0">
        <w:rPr>
          <w:rFonts w:ascii="Tahoma" w:hAnsi="Tahoma" w:cs="Tahoma"/>
          <w:sz w:val="24"/>
          <w:szCs w:val="24"/>
        </w:rPr>
        <w:t>Capgemini</w:t>
      </w:r>
      <w:proofErr w:type="spellEnd"/>
      <w:r w:rsidR="00266DB0" w:rsidRPr="00266DB0">
        <w:rPr>
          <w:rFonts w:ascii="Tahoma" w:hAnsi="Tahoma" w:cs="Tahoma"/>
          <w:sz w:val="24"/>
          <w:szCs w:val="24"/>
        </w:rPr>
        <w:t xml:space="preserve"> wykazał, że 32% konsumentów odkrywa nowe produkty za pośrednictwem mediów społecznościowych, a 22% z nich podejmuje decyzję zakupową właśnie pod wpływem </w:t>
      </w:r>
      <w:proofErr w:type="spellStart"/>
      <w:r w:rsidR="00266DB0" w:rsidRPr="00266DB0">
        <w:rPr>
          <w:rFonts w:ascii="Tahoma" w:hAnsi="Tahoma" w:cs="Tahoma"/>
          <w:sz w:val="24"/>
          <w:szCs w:val="24"/>
        </w:rPr>
        <w:t>influencerów</w:t>
      </w:r>
      <w:proofErr w:type="spellEnd"/>
      <w:r w:rsidR="00266DB0" w:rsidRPr="00266DB0">
        <w:rPr>
          <w:rFonts w:ascii="Tahoma" w:hAnsi="Tahoma" w:cs="Tahoma"/>
          <w:sz w:val="24"/>
          <w:szCs w:val="24"/>
        </w:rPr>
        <w:t xml:space="preserve">. Warto zauważyć, że </w:t>
      </w:r>
      <w:proofErr w:type="spellStart"/>
      <w:r w:rsidR="00266DB0" w:rsidRPr="00266DB0">
        <w:rPr>
          <w:rFonts w:ascii="Tahoma" w:hAnsi="Tahoma" w:cs="Tahoma"/>
          <w:sz w:val="24"/>
          <w:szCs w:val="24"/>
        </w:rPr>
        <w:t>social</w:t>
      </w:r>
      <w:proofErr w:type="spellEnd"/>
      <w:r w:rsidR="00266DB0" w:rsidRPr="00266DB0">
        <w:rPr>
          <w:rFonts w:ascii="Tahoma" w:hAnsi="Tahoma" w:cs="Tahoma"/>
          <w:sz w:val="24"/>
          <w:szCs w:val="24"/>
        </w:rPr>
        <w:t xml:space="preserve"> media zdają się przewyższać telewizję jako kanał odkrywania nowości.</w:t>
      </w:r>
    </w:p>
    <w:p w14:paraId="348D5179" w14:textId="77777777" w:rsidR="00266DB0" w:rsidRPr="00266DB0" w:rsidRDefault="00266DB0" w:rsidP="00266DB0">
      <w:pPr>
        <w:jc w:val="both"/>
        <w:rPr>
          <w:rFonts w:ascii="Tahoma" w:hAnsi="Tahoma" w:cs="Tahoma"/>
          <w:sz w:val="24"/>
          <w:szCs w:val="24"/>
        </w:rPr>
      </w:pPr>
      <w:r w:rsidRPr="00266DB0">
        <w:rPr>
          <w:rFonts w:ascii="Tahoma" w:hAnsi="Tahoma" w:cs="Tahoma"/>
          <w:i/>
          <w:sz w:val="24"/>
          <w:szCs w:val="24"/>
        </w:rPr>
        <w:t xml:space="preserve">- Dobierając odpowiednie kanały </w:t>
      </w:r>
      <w:r w:rsidR="00171A1A">
        <w:rPr>
          <w:rFonts w:ascii="Tahoma" w:hAnsi="Tahoma" w:cs="Tahoma"/>
          <w:i/>
          <w:sz w:val="24"/>
          <w:szCs w:val="24"/>
        </w:rPr>
        <w:t xml:space="preserve">promocji </w:t>
      </w:r>
      <w:r w:rsidRPr="00266DB0">
        <w:rPr>
          <w:rFonts w:ascii="Tahoma" w:hAnsi="Tahoma" w:cs="Tahoma"/>
          <w:i/>
          <w:sz w:val="24"/>
          <w:szCs w:val="24"/>
        </w:rPr>
        <w:t xml:space="preserve">do </w:t>
      </w:r>
      <w:r w:rsidR="00171A1A">
        <w:rPr>
          <w:rFonts w:ascii="Tahoma" w:hAnsi="Tahoma" w:cs="Tahoma"/>
          <w:i/>
          <w:sz w:val="24"/>
          <w:szCs w:val="24"/>
        </w:rPr>
        <w:t>aktualnych potrzeb</w:t>
      </w:r>
      <w:r w:rsidRPr="00266DB0">
        <w:rPr>
          <w:rFonts w:ascii="Tahoma" w:hAnsi="Tahoma" w:cs="Tahoma"/>
          <w:i/>
          <w:sz w:val="24"/>
          <w:szCs w:val="24"/>
        </w:rPr>
        <w:t xml:space="preserve"> warto także kierować się złotą zasadą, która mówi, że równie ważna jak dobranie </w:t>
      </w:r>
      <w:r w:rsidR="00171A1A">
        <w:rPr>
          <w:rFonts w:ascii="Tahoma" w:hAnsi="Tahoma" w:cs="Tahoma"/>
          <w:i/>
          <w:sz w:val="24"/>
          <w:szCs w:val="24"/>
        </w:rPr>
        <w:t xml:space="preserve">sposobu komunikacji </w:t>
      </w:r>
      <w:r w:rsidRPr="00266DB0">
        <w:rPr>
          <w:rFonts w:ascii="Tahoma" w:hAnsi="Tahoma" w:cs="Tahoma"/>
          <w:i/>
          <w:sz w:val="24"/>
          <w:szCs w:val="24"/>
        </w:rPr>
        <w:t>jest systematyczność działań marketingowych. Jednorazowe podejścia nie przynoszą oczekiwanych efektów. Budowanie świadomości marki w branżach, w których decyzje o zakupie nie są spontaniczne, może trwać miesiącami. Dlatego warto zainwestować w długofalową strategię, budującą stopniowo rozpoznawalność marki, a tym samym będąc numerem 1 w przypadku, gdy klient będzie gotowy do zakupu</w:t>
      </w:r>
      <w:r>
        <w:rPr>
          <w:rFonts w:ascii="Tahoma" w:hAnsi="Tahoma" w:cs="Tahoma"/>
          <w:sz w:val="24"/>
          <w:szCs w:val="24"/>
        </w:rPr>
        <w:t xml:space="preserve"> – podsumowuje</w:t>
      </w:r>
      <w:r w:rsidRPr="00266DB0">
        <w:rPr>
          <w:rFonts w:ascii="Tahoma" w:hAnsi="Tahoma" w:cs="Tahoma"/>
          <w:sz w:val="24"/>
          <w:szCs w:val="24"/>
        </w:rPr>
        <w:t xml:space="preserve"> Sylwia </w:t>
      </w:r>
      <w:proofErr w:type="spellStart"/>
      <w:r w:rsidRPr="00266DB0">
        <w:rPr>
          <w:rFonts w:ascii="Tahoma" w:hAnsi="Tahoma" w:cs="Tahoma"/>
          <w:sz w:val="24"/>
          <w:szCs w:val="24"/>
        </w:rPr>
        <w:t>Krysik</w:t>
      </w:r>
      <w:proofErr w:type="spellEnd"/>
      <w:r w:rsidRPr="00266DB0">
        <w:rPr>
          <w:rFonts w:ascii="Tahoma" w:hAnsi="Tahoma" w:cs="Tahoma"/>
          <w:sz w:val="24"/>
          <w:szCs w:val="24"/>
        </w:rPr>
        <w:t>-Myśliwiec, COO OOH.pl.</w:t>
      </w:r>
    </w:p>
    <w:p w14:paraId="2C7B6ABF" w14:textId="00F2E9D6" w:rsidR="002A5FDF" w:rsidRPr="00266DB0" w:rsidRDefault="00266DB0" w:rsidP="00266DB0">
      <w:pPr>
        <w:jc w:val="both"/>
        <w:rPr>
          <w:rFonts w:ascii="Tahoma" w:hAnsi="Tahoma" w:cs="Tahoma"/>
          <w:sz w:val="24"/>
          <w:szCs w:val="24"/>
        </w:rPr>
      </w:pPr>
      <w:r w:rsidRPr="00266DB0">
        <w:rPr>
          <w:rFonts w:ascii="Tahoma" w:hAnsi="Tahoma" w:cs="Tahoma"/>
          <w:sz w:val="24"/>
          <w:szCs w:val="24"/>
        </w:rPr>
        <w:lastRenderedPageBreak/>
        <w:t xml:space="preserve">Jednorazowe </w:t>
      </w:r>
      <w:r w:rsidR="00C27DDD">
        <w:rPr>
          <w:rFonts w:ascii="Tahoma" w:hAnsi="Tahoma" w:cs="Tahoma"/>
          <w:sz w:val="24"/>
          <w:szCs w:val="24"/>
        </w:rPr>
        <w:t>działania</w:t>
      </w:r>
      <w:r w:rsidR="00C27DDD" w:rsidRPr="00266DB0">
        <w:rPr>
          <w:rFonts w:ascii="Tahoma" w:hAnsi="Tahoma" w:cs="Tahoma"/>
          <w:sz w:val="24"/>
          <w:szCs w:val="24"/>
        </w:rPr>
        <w:t xml:space="preserve"> </w:t>
      </w:r>
      <w:r w:rsidRPr="00266DB0">
        <w:rPr>
          <w:rFonts w:ascii="Tahoma" w:hAnsi="Tahoma" w:cs="Tahoma"/>
          <w:sz w:val="24"/>
          <w:szCs w:val="24"/>
        </w:rPr>
        <w:t>często nie przynoszą oczekiwanych efektów</w:t>
      </w:r>
      <w:r w:rsidR="00171A1A">
        <w:rPr>
          <w:rFonts w:ascii="Tahoma" w:hAnsi="Tahoma" w:cs="Tahoma"/>
          <w:sz w:val="24"/>
          <w:szCs w:val="24"/>
        </w:rPr>
        <w:t xml:space="preserve"> a sprawiają, że budżety marketingowe</w:t>
      </w:r>
      <w:r w:rsidR="0020131B">
        <w:rPr>
          <w:rFonts w:ascii="Tahoma" w:hAnsi="Tahoma" w:cs="Tahoma"/>
          <w:sz w:val="24"/>
          <w:szCs w:val="24"/>
        </w:rPr>
        <w:t xml:space="preserve"> nie są wykorzystywane w optymalny sposób</w:t>
      </w:r>
      <w:r w:rsidRPr="00266DB0">
        <w:rPr>
          <w:rFonts w:ascii="Tahoma" w:hAnsi="Tahoma" w:cs="Tahoma"/>
          <w:sz w:val="24"/>
          <w:szCs w:val="24"/>
        </w:rPr>
        <w:t>. Inwestycja w długofalową strategię budowania świadomości marki</w:t>
      </w:r>
      <w:r w:rsidR="00C27DDD">
        <w:rPr>
          <w:rFonts w:ascii="Tahoma" w:hAnsi="Tahoma" w:cs="Tahoma"/>
          <w:sz w:val="24"/>
          <w:szCs w:val="24"/>
        </w:rPr>
        <w:t xml:space="preserve">, opierającą się na zrozumieniu </w:t>
      </w:r>
      <w:proofErr w:type="spellStart"/>
      <w:r w:rsidR="00C27DDD">
        <w:rPr>
          <w:rFonts w:ascii="Tahoma" w:hAnsi="Tahoma" w:cs="Tahoma"/>
          <w:sz w:val="24"/>
          <w:szCs w:val="24"/>
        </w:rPr>
        <w:t>zachowań</w:t>
      </w:r>
      <w:proofErr w:type="spellEnd"/>
      <w:r w:rsidR="00C27DDD">
        <w:rPr>
          <w:rFonts w:ascii="Tahoma" w:hAnsi="Tahoma" w:cs="Tahoma"/>
          <w:sz w:val="24"/>
          <w:szCs w:val="24"/>
        </w:rPr>
        <w:t xml:space="preserve"> konsumentów i łączeniu działań w różnych kanałach</w:t>
      </w:r>
      <w:r w:rsidRPr="00266DB0">
        <w:rPr>
          <w:rFonts w:ascii="Tahoma" w:hAnsi="Tahoma" w:cs="Tahoma"/>
          <w:sz w:val="24"/>
          <w:szCs w:val="24"/>
        </w:rPr>
        <w:t xml:space="preserve"> może stanowić o jej „być albo nie być” na rynku, szczególnie w branżach, gdzie decyzje zakupowe są bardziej przemyślane i czasochłonne. Zrozumienie obaw konsumentów, jak i odpowiednie wykorzystanie narzędzi marketingowych, pozwoli skutecznie zmniejszyć opór wobec nowości na rynku, </w:t>
      </w:r>
      <w:r w:rsidR="00965BC9">
        <w:rPr>
          <w:rFonts w:ascii="Tahoma" w:hAnsi="Tahoma" w:cs="Tahoma"/>
          <w:sz w:val="24"/>
          <w:szCs w:val="24"/>
        </w:rPr>
        <w:t>wspierając</w:t>
      </w:r>
      <w:r w:rsidRPr="00266DB0">
        <w:rPr>
          <w:rFonts w:ascii="Tahoma" w:hAnsi="Tahoma" w:cs="Tahoma"/>
          <w:sz w:val="24"/>
          <w:szCs w:val="24"/>
        </w:rPr>
        <w:t xml:space="preserve"> tym samym </w:t>
      </w:r>
      <w:r w:rsidR="00171A1A">
        <w:rPr>
          <w:rFonts w:ascii="Tahoma" w:hAnsi="Tahoma" w:cs="Tahoma"/>
          <w:sz w:val="24"/>
          <w:szCs w:val="24"/>
        </w:rPr>
        <w:t xml:space="preserve">skuteczny lejek sprzedażowy. </w:t>
      </w:r>
    </w:p>
    <w:sectPr w:rsidR="002A5FDF" w:rsidRPr="00266DB0" w:rsidSect="002C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94"/>
    <w:rsid w:val="00032FB0"/>
    <w:rsid w:val="00130751"/>
    <w:rsid w:val="00162070"/>
    <w:rsid w:val="00171A1A"/>
    <w:rsid w:val="0020131B"/>
    <w:rsid w:val="00245E94"/>
    <w:rsid w:val="00266DB0"/>
    <w:rsid w:val="002A5FDF"/>
    <w:rsid w:val="002C1130"/>
    <w:rsid w:val="003916B7"/>
    <w:rsid w:val="003C766C"/>
    <w:rsid w:val="00444F74"/>
    <w:rsid w:val="004D4661"/>
    <w:rsid w:val="005B1B07"/>
    <w:rsid w:val="00706A24"/>
    <w:rsid w:val="008D5E88"/>
    <w:rsid w:val="00965BC9"/>
    <w:rsid w:val="009E3F0A"/>
    <w:rsid w:val="00A53FE5"/>
    <w:rsid w:val="00A71A17"/>
    <w:rsid w:val="00C15F68"/>
    <w:rsid w:val="00C27DDD"/>
    <w:rsid w:val="00D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CCDB"/>
  <w15:docId w15:val="{A0BAD298-0C32-4FA1-B35E-55AE4B73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130"/>
  </w:style>
  <w:style w:type="paragraph" w:styleId="Nagwek2">
    <w:name w:val="heading 2"/>
    <w:basedOn w:val="Normalny"/>
    <w:link w:val="Nagwek2Znak"/>
    <w:uiPriority w:val="9"/>
    <w:qFormat/>
    <w:rsid w:val="00245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5E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E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5E94"/>
    <w:rPr>
      <w:b/>
      <w:bCs/>
    </w:rPr>
  </w:style>
  <w:style w:type="paragraph" w:styleId="Poprawka">
    <w:name w:val="Revision"/>
    <w:hidden/>
    <w:uiPriority w:val="99"/>
    <w:semiHidden/>
    <w:rsid w:val="00A53F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5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Anna Goławska</cp:lastModifiedBy>
  <cp:revision>8</cp:revision>
  <dcterms:created xsi:type="dcterms:W3CDTF">2024-01-05T13:49:00Z</dcterms:created>
  <dcterms:modified xsi:type="dcterms:W3CDTF">2024-01-08T07:46:00Z</dcterms:modified>
</cp:coreProperties>
</file>