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BD15" w14:textId="77777777" w:rsidR="00860DC2" w:rsidRPr="000A4659" w:rsidRDefault="00370DBE" w:rsidP="000A4659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>Styczeń 2024</w:t>
      </w:r>
      <w:r w:rsidR="009226B1" w:rsidRPr="000A4659">
        <w:rPr>
          <w:rFonts w:ascii="Tahoma" w:hAnsi="Tahoma" w:cs="Tahoma"/>
          <w:sz w:val="24"/>
          <w:szCs w:val="24"/>
        </w:rPr>
        <w:t xml:space="preserve"> r. </w:t>
      </w:r>
    </w:p>
    <w:p w14:paraId="3B7D95A9" w14:textId="77777777" w:rsidR="009226B1" w:rsidRPr="000A4659" w:rsidRDefault="009226B1" w:rsidP="000A465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A4659">
        <w:rPr>
          <w:rFonts w:ascii="Tahoma" w:hAnsi="Tahoma" w:cs="Tahoma"/>
          <w:b/>
          <w:bCs/>
          <w:sz w:val="24"/>
          <w:szCs w:val="24"/>
        </w:rPr>
        <w:t xml:space="preserve">Praca w województwie </w:t>
      </w:r>
      <w:r w:rsidR="00370DBE" w:rsidRPr="000A4659">
        <w:rPr>
          <w:rFonts w:ascii="Tahoma" w:hAnsi="Tahoma" w:cs="Tahoma"/>
          <w:b/>
          <w:bCs/>
          <w:sz w:val="24"/>
          <w:szCs w:val="24"/>
        </w:rPr>
        <w:t>dolnośląskim</w:t>
      </w:r>
      <w:r w:rsidRPr="000A4659">
        <w:rPr>
          <w:rFonts w:ascii="Tahoma" w:hAnsi="Tahoma" w:cs="Tahoma"/>
          <w:b/>
          <w:bCs/>
          <w:sz w:val="24"/>
          <w:szCs w:val="24"/>
        </w:rPr>
        <w:t xml:space="preserve">. Przegląd aktualnych ofert </w:t>
      </w:r>
    </w:p>
    <w:p w14:paraId="5BE355BA" w14:textId="77777777" w:rsidR="004F10CE" w:rsidRPr="000A4659" w:rsidRDefault="004F10CE" w:rsidP="000A4659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A4659">
        <w:rPr>
          <w:rFonts w:ascii="Tahoma" w:hAnsi="Tahoma" w:cs="Tahoma"/>
          <w:b/>
          <w:bCs/>
          <w:sz w:val="24"/>
          <w:szCs w:val="24"/>
        </w:rPr>
        <w:t xml:space="preserve">Gdzie obecnie można znaleźć pracę w województwie </w:t>
      </w:r>
      <w:r w:rsidR="00370DBE" w:rsidRPr="000A4659">
        <w:rPr>
          <w:rFonts w:ascii="Tahoma" w:hAnsi="Tahoma" w:cs="Tahoma"/>
          <w:b/>
          <w:bCs/>
          <w:sz w:val="24"/>
          <w:szCs w:val="24"/>
        </w:rPr>
        <w:t>dolnośląskim</w:t>
      </w:r>
      <w:r w:rsidRPr="000A4659">
        <w:rPr>
          <w:rFonts w:ascii="Tahoma" w:hAnsi="Tahoma" w:cs="Tahoma"/>
          <w:b/>
          <w:bCs/>
          <w:sz w:val="24"/>
          <w:szCs w:val="24"/>
        </w:rPr>
        <w:t xml:space="preserve">? Na jakich stanowiskach są dostępne wakaty? Czy w sieci pojawiają się ogłoszenia z możliwością pracy zdalnej, czy jednak </w:t>
      </w:r>
      <w:r w:rsidR="00370DBE" w:rsidRPr="000A4659">
        <w:rPr>
          <w:rFonts w:ascii="Tahoma" w:hAnsi="Tahoma" w:cs="Tahoma"/>
          <w:b/>
          <w:bCs/>
          <w:sz w:val="24"/>
          <w:szCs w:val="24"/>
        </w:rPr>
        <w:t>wracamy do klasycznego modelu</w:t>
      </w:r>
      <w:r w:rsidRPr="000A4659">
        <w:rPr>
          <w:rFonts w:ascii="Tahoma" w:hAnsi="Tahoma" w:cs="Tahoma"/>
          <w:b/>
          <w:bCs/>
          <w:sz w:val="24"/>
          <w:szCs w:val="24"/>
        </w:rPr>
        <w:t xml:space="preserve">? Przygotowaliśmy zestawienie ogłoszeń i przeanalizowaliśmy, jak wygląda rynek pod kątem zatrudnienia w województwie </w:t>
      </w:r>
      <w:r w:rsidR="00370DBE" w:rsidRPr="000A4659">
        <w:rPr>
          <w:rFonts w:ascii="Tahoma" w:hAnsi="Tahoma" w:cs="Tahoma"/>
          <w:b/>
          <w:bCs/>
          <w:sz w:val="24"/>
          <w:szCs w:val="24"/>
        </w:rPr>
        <w:t>dolnośląskim</w:t>
      </w:r>
      <w:r w:rsidRPr="000A4659">
        <w:rPr>
          <w:rFonts w:ascii="Tahoma" w:hAnsi="Tahoma" w:cs="Tahoma"/>
          <w:b/>
          <w:bCs/>
          <w:sz w:val="24"/>
          <w:szCs w:val="24"/>
        </w:rPr>
        <w:t xml:space="preserve">. </w:t>
      </w:r>
    </w:p>
    <w:p w14:paraId="3B5C9889" w14:textId="77777777" w:rsidR="00055F43" w:rsidRPr="000A4659" w:rsidRDefault="00370DB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>W 4 kwartale 2023 roku</w:t>
      </w:r>
      <w:r w:rsidR="004F10CE" w:rsidRPr="000A4659">
        <w:rPr>
          <w:rFonts w:ascii="Tahoma" w:hAnsi="Tahoma" w:cs="Tahoma"/>
          <w:sz w:val="24"/>
          <w:szCs w:val="24"/>
        </w:rPr>
        <w:t xml:space="preserve"> stopa bezrobocia w województwie </w:t>
      </w:r>
      <w:r w:rsidRPr="000A4659">
        <w:rPr>
          <w:rFonts w:ascii="Tahoma" w:hAnsi="Tahoma" w:cs="Tahoma"/>
          <w:sz w:val="24"/>
          <w:szCs w:val="24"/>
        </w:rPr>
        <w:t>dolnośląskim</w:t>
      </w:r>
      <w:r w:rsidR="004F10CE" w:rsidRPr="000A4659">
        <w:rPr>
          <w:rFonts w:ascii="Tahoma" w:hAnsi="Tahoma" w:cs="Tahoma"/>
          <w:sz w:val="24"/>
          <w:szCs w:val="24"/>
        </w:rPr>
        <w:t xml:space="preserve"> wynosiła </w:t>
      </w:r>
      <w:r w:rsidRPr="000A4659">
        <w:rPr>
          <w:rFonts w:ascii="Tahoma" w:hAnsi="Tahoma" w:cs="Tahoma"/>
          <w:sz w:val="24"/>
          <w:szCs w:val="24"/>
        </w:rPr>
        <w:t>1,6</w:t>
      </w:r>
      <w:r w:rsidR="004F10CE" w:rsidRPr="000A4659">
        <w:rPr>
          <w:rFonts w:ascii="Tahoma" w:hAnsi="Tahoma" w:cs="Tahoma"/>
          <w:sz w:val="24"/>
          <w:szCs w:val="24"/>
        </w:rPr>
        <w:t xml:space="preserve"> proc. – wynika</w:t>
      </w:r>
      <w:r w:rsidRPr="000A4659">
        <w:rPr>
          <w:rFonts w:ascii="Tahoma" w:hAnsi="Tahoma" w:cs="Tahoma"/>
          <w:sz w:val="24"/>
          <w:szCs w:val="24"/>
        </w:rPr>
        <w:t xml:space="preserve"> z danych Wojewódzkiego Urzędu Statystycznego </w:t>
      </w:r>
      <w:r w:rsidR="004F10CE" w:rsidRPr="000A4659">
        <w:rPr>
          <w:rFonts w:ascii="Tahoma" w:hAnsi="Tahoma" w:cs="Tahoma"/>
          <w:sz w:val="24"/>
          <w:szCs w:val="24"/>
        </w:rPr>
        <w:t>w</w:t>
      </w:r>
      <w:r w:rsidRPr="000A4659">
        <w:rPr>
          <w:rFonts w:ascii="Tahoma" w:hAnsi="Tahoma" w:cs="Tahoma"/>
          <w:sz w:val="24"/>
          <w:szCs w:val="24"/>
        </w:rPr>
        <w:t>e Wrocławiu</w:t>
      </w:r>
      <w:r w:rsidR="004F10CE" w:rsidRPr="000A4659">
        <w:rPr>
          <w:rFonts w:ascii="Tahoma" w:hAnsi="Tahoma" w:cs="Tahoma"/>
          <w:sz w:val="24"/>
          <w:szCs w:val="24"/>
        </w:rPr>
        <w:t xml:space="preserve">. Była ona niższa od stopy bezrobocia w całej Polsce, która jest notowana na </w:t>
      </w:r>
      <w:r w:rsidRPr="000A4659">
        <w:rPr>
          <w:rFonts w:ascii="Tahoma" w:hAnsi="Tahoma" w:cs="Tahoma"/>
          <w:sz w:val="24"/>
          <w:szCs w:val="24"/>
        </w:rPr>
        <w:t xml:space="preserve">ok. </w:t>
      </w:r>
      <w:r w:rsidR="004F10CE" w:rsidRPr="000A4659">
        <w:rPr>
          <w:rFonts w:ascii="Tahoma" w:hAnsi="Tahoma" w:cs="Tahoma"/>
          <w:sz w:val="24"/>
          <w:szCs w:val="24"/>
        </w:rPr>
        <w:t xml:space="preserve">5 proc. (w analogicznym okresie). </w:t>
      </w:r>
    </w:p>
    <w:p w14:paraId="6A54A30C" w14:textId="77777777" w:rsidR="004F10CE" w:rsidRPr="000A4659" w:rsidRDefault="004F10CE" w:rsidP="000A4659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A4659">
        <w:rPr>
          <w:rFonts w:ascii="Tahoma" w:hAnsi="Tahoma" w:cs="Tahoma"/>
          <w:b/>
          <w:bCs/>
          <w:sz w:val="24"/>
          <w:szCs w:val="24"/>
        </w:rPr>
        <w:t xml:space="preserve">Jak wygląda rynek pracy w województwie </w:t>
      </w:r>
      <w:r w:rsidR="00370DBE" w:rsidRPr="000A4659">
        <w:rPr>
          <w:rFonts w:ascii="Tahoma" w:hAnsi="Tahoma" w:cs="Tahoma"/>
          <w:b/>
          <w:bCs/>
          <w:sz w:val="24"/>
          <w:szCs w:val="24"/>
        </w:rPr>
        <w:t>dolnośląskim</w:t>
      </w:r>
      <w:r w:rsidRPr="000A4659">
        <w:rPr>
          <w:rFonts w:ascii="Tahoma" w:hAnsi="Tahoma" w:cs="Tahoma"/>
          <w:b/>
          <w:bCs/>
          <w:sz w:val="24"/>
          <w:szCs w:val="24"/>
        </w:rPr>
        <w:t xml:space="preserve">? </w:t>
      </w:r>
    </w:p>
    <w:p w14:paraId="4BFFF70C" w14:textId="77777777" w:rsidR="00370DBE" w:rsidRPr="000A4659" w:rsidRDefault="004F10C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 xml:space="preserve">W województwie </w:t>
      </w:r>
      <w:r w:rsidR="00370DBE" w:rsidRPr="000A4659">
        <w:rPr>
          <w:rFonts w:ascii="Tahoma" w:hAnsi="Tahoma" w:cs="Tahoma"/>
          <w:sz w:val="24"/>
          <w:szCs w:val="24"/>
        </w:rPr>
        <w:t>dolnośląskim</w:t>
      </w:r>
      <w:r w:rsidRPr="000A4659">
        <w:rPr>
          <w:rFonts w:ascii="Tahoma" w:hAnsi="Tahoma" w:cs="Tahoma"/>
          <w:sz w:val="24"/>
          <w:szCs w:val="24"/>
        </w:rPr>
        <w:t xml:space="preserve"> bez pracy pozostaje ponad </w:t>
      </w:r>
      <w:r w:rsidR="00370DBE" w:rsidRPr="000A4659">
        <w:rPr>
          <w:rFonts w:ascii="Tahoma" w:hAnsi="Tahoma" w:cs="Tahoma"/>
          <w:sz w:val="24"/>
          <w:szCs w:val="24"/>
        </w:rPr>
        <w:t>51 956</w:t>
      </w:r>
      <w:r w:rsidR="000A4659">
        <w:rPr>
          <w:rFonts w:ascii="Tahoma" w:hAnsi="Tahoma" w:cs="Tahoma"/>
          <w:sz w:val="24"/>
          <w:szCs w:val="24"/>
        </w:rPr>
        <w:t xml:space="preserve"> osób (</w:t>
      </w:r>
      <w:r w:rsidRPr="000A4659">
        <w:rPr>
          <w:rFonts w:ascii="Tahoma" w:hAnsi="Tahoma" w:cs="Tahoma"/>
          <w:sz w:val="24"/>
          <w:szCs w:val="24"/>
        </w:rPr>
        <w:t xml:space="preserve">z czego kobiety stanowią </w:t>
      </w:r>
      <w:r w:rsidR="00370DBE" w:rsidRPr="000A4659">
        <w:rPr>
          <w:rFonts w:ascii="Tahoma" w:hAnsi="Tahoma" w:cs="Tahoma"/>
          <w:sz w:val="24"/>
          <w:szCs w:val="24"/>
        </w:rPr>
        <w:t>52,7 proc</w:t>
      </w:r>
      <w:r w:rsidRPr="000A4659">
        <w:rPr>
          <w:rFonts w:ascii="Tahoma" w:hAnsi="Tahoma" w:cs="Tahoma"/>
          <w:sz w:val="24"/>
          <w:szCs w:val="24"/>
        </w:rPr>
        <w:t>.</w:t>
      </w:r>
      <w:r w:rsidR="000A4659">
        <w:rPr>
          <w:rFonts w:ascii="Tahoma" w:hAnsi="Tahoma" w:cs="Tahoma"/>
          <w:sz w:val="24"/>
          <w:szCs w:val="24"/>
        </w:rPr>
        <w:t>).</w:t>
      </w:r>
      <w:r w:rsidR="00A03187" w:rsidRPr="000A4659">
        <w:rPr>
          <w:rFonts w:ascii="Tahoma" w:hAnsi="Tahoma" w:cs="Tahoma"/>
          <w:sz w:val="24"/>
          <w:szCs w:val="24"/>
        </w:rPr>
        <w:t xml:space="preserve"> </w:t>
      </w:r>
      <w:r w:rsidR="00370DBE" w:rsidRPr="000A4659">
        <w:rPr>
          <w:rFonts w:ascii="Tahoma" w:hAnsi="Tahoma" w:cs="Tahoma"/>
          <w:sz w:val="24"/>
          <w:szCs w:val="24"/>
        </w:rPr>
        <w:t xml:space="preserve">Było to 1 303 osób mniej niż </w:t>
      </w:r>
      <w:r w:rsidR="008C1FA5">
        <w:rPr>
          <w:rFonts w:ascii="Tahoma" w:hAnsi="Tahoma" w:cs="Tahoma"/>
          <w:sz w:val="24"/>
          <w:szCs w:val="24"/>
        </w:rPr>
        <w:t>na</w:t>
      </w:r>
      <w:r w:rsidR="00370DBE" w:rsidRPr="000A4659">
        <w:rPr>
          <w:rFonts w:ascii="Tahoma" w:hAnsi="Tahoma" w:cs="Tahoma"/>
          <w:sz w:val="24"/>
          <w:szCs w:val="24"/>
        </w:rPr>
        <w:t xml:space="preserve"> końcu października 2022. </w:t>
      </w:r>
      <w:r w:rsidR="00A03187" w:rsidRPr="000A4659">
        <w:rPr>
          <w:rFonts w:ascii="Tahoma" w:hAnsi="Tahoma" w:cs="Tahoma"/>
          <w:sz w:val="24"/>
          <w:szCs w:val="24"/>
        </w:rPr>
        <w:t xml:space="preserve"> </w:t>
      </w:r>
      <w:r w:rsidR="00370DBE" w:rsidRPr="000A4659">
        <w:rPr>
          <w:rFonts w:ascii="Tahoma" w:hAnsi="Tahoma" w:cs="Tahoma"/>
          <w:sz w:val="24"/>
          <w:szCs w:val="24"/>
        </w:rPr>
        <w:t>W okresie sprawozdawczym największą liczbę bezrobotnych pozostających w ewidencji powiatowych urzędów pracy odnotowano w mieście Wrocław, tj. 6,2 tys. osób, czyli o 0,3 tys. mniej niż rok wcześniej. Natomiast najniższa liczba bezrobotnych pozostaje w ewidencji powiatowych urzędów pracy w powiatach kamiennogórskim, tj. 0,7 tyś. osób oraz milickim 0,8 tyś. osób</w:t>
      </w:r>
      <w:r w:rsidR="00370DBE" w:rsidRPr="000A4659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370DBE" w:rsidRPr="000A4659">
        <w:rPr>
          <w:rFonts w:ascii="Tahoma" w:hAnsi="Tahoma" w:cs="Tahoma"/>
          <w:sz w:val="24"/>
          <w:szCs w:val="24"/>
        </w:rPr>
        <w:t>.</w:t>
      </w:r>
      <w:r w:rsidR="008C1FA5">
        <w:rPr>
          <w:rFonts w:ascii="Tahoma" w:hAnsi="Tahoma" w:cs="Tahoma"/>
          <w:sz w:val="24"/>
          <w:szCs w:val="24"/>
        </w:rPr>
        <w:t xml:space="preserve"> Z kolei w</w:t>
      </w:r>
      <w:r w:rsidR="00370DBE" w:rsidRPr="000A4659">
        <w:rPr>
          <w:rFonts w:ascii="Tahoma" w:hAnsi="Tahoma" w:cs="Tahoma"/>
          <w:sz w:val="24"/>
          <w:szCs w:val="24"/>
        </w:rPr>
        <w:t xml:space="preserve"> październiku 2023 pracodawcy zgłosili do powiatowych urzędów pracy 7 911 miejsc pracy i aktywizacji zawodowej, czyli 1 310 ofert pracy więcej niż we wrześniu 2023. Na 1 zgłoszone wolne miejsce pracy przypadał przeciętnie 1 nowo zarejestrowany bezrobotny. </w:t>
      </w:r>
    </w:p>
    <w:p w14:paraId="35B57295" w14:textId="2D13EC11" w:rsidR="00632446" w:rsidRPr="000A4659" w:rsidRDefault="00632446" w:rsidP="000A4659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>–</w:t>
      </w:r>
      <w:r w:rsidR="004F10CE" w:rsidRPr="000A4659">
        <w:rPr>
          <w:rFonts w:ascii="Tahoma" w:hAnsi="Tahoma" w:cs="Tahoma"/>
          <w:i/>
          <w:iCs/>
          <w:sz w:val="24"/>
          <w:szCs w:val="24"/>
        </w:rPr>
        <w:t xml:space="preserve"> </w:t>
      </w:r>
      <w:r w:rsidR="000A4659" w:rsidRPr="000A4659">
        <w:rPr>
          <w:rFonts w:ascii="Tahoma" w:hAnsi="Tahoma" w:cs="Tahoma"/>
          <w:i/>
          <w:iCs/>
          <w:sz w:val="24"/>
          <w:szCs w:val="24"/>
        </w:rPr>
        <w:t xml:space="preserve">Firmy aktywnie szukają pracowników. Widzimy znaczne zainteresowanie wynajmem powierzchni reklamowych, które mają stanowić pomost do dotarcia z przekazem o wolnych wakatach do potencjalnych kandydatów. I nawet jeśli odbiorcy nie szukają obecnie nowego pracodawcy to dzięki takiemu zabiegowi, nazwa firmy, czy nawet warunki współpracy pozostaną w ich pamięci na dłużej. </w:t>
      </w:r>
      <w:r w:rsidR="008C1FA5">
        <w:rPr>
          <w:rFonts w:ascii="Tahoma" w:hAnsi="Tahoma" w:cs="Tahoma"/>
          <w:i/>
          <w:iCs/>
          <w:sz w:val="24"/>
          <w:szCs w:val="24"/>
        </w:rPr>
        <w:t>Powierzchnie typu billboardy</w:t>
      </w:r>
      <w:r w:rsidR="006F7192">
        <w:rPr>
          <w:rFonts w:ascii="Tahoma" w:hAnsi="Tahoma" w:cs="Tahoma"/>
          <w:i/>
          <w:iCs/>
          <w:sz w:val="24"/>
          <w:szCs w:val="24"/>
        </w:rPr>
        <w:t xml:space="preserve"> czy reklama w komunikacji miejskiej i </w:t>
      </w:r>
      <w:r w:rsidR="005C444F">
        <w:rPr>
          <w:rFonts w:ascii="Tahoma" w:hAnsi="Tahoma" w:cs="Tahoma"/>
          <w:i/>
          <w:iCs/>
          <w:sz w:val="24"/>
          <w:szCs w:val="24"/>
        </w:rPr>
        <w:t>podmiejskiej to</w:t>
      </w:r>
      <w:r w:rsidR="008C1FA5">
        <w:rPr>
          <w:rFonts w:ascii="Tahoma" w:hAnsi="Tahoma" w:cs="Tahoma"/>
          <w:i/>
          <w:iCs/>
          <w:sz w:val="24"/>
          <w:szCs w:val="24"/>
        </w:rPr>
        <w:t xml:space="preserve"> prosty sposób na dotarcie do tych szukających, jak i „dobrze rokujących” na przyszłość- </w:t>
      </w:r>
      <w:r w:rsidR="000A4659" w:rsidRPr="000A4659">
        <w:rPr>
          <w:rFonts w:ascii="Tahoma" w:hAnsi="Tahoma" w:cs="Tahoma"/>
          <w:i/>
          <w:iCs/>
          <w:sz w:val="24"/>
          <w:szCs w:val="24"/>
        </w:rPr>
        <w:t xml:space="preserve"> </w:t>
      </w:r>
      <w:r w:rsidR="00B132EA" w:rsidRPr="000A4659">
        <w:rPr>
          <w:rFonts w:ascii="Tahoma" w:hAnsi="Tahoma" w:cs="Tahoma"/>
          <w:sz w:val="24"/>
          <w:szCs w:val="24"/>
        </w:rPr>
        <w:t xml:space="preserve">tłumaczy </w:t>
      </w:r>
      <w:r w:rsidR="009570EA" w:rsidRPr="000A4659">
        <w:rPr>
          <w:rFonts w:ascii="Tahoma" w:hAnsi="Tahoma" w:cs="Tahoma"/>
          <w:sz w:val="24"/>
          <w:szCs w:val="24"/>
        </w:rPr>
        <w:t xml:space="preserve">Sylwia Krysik-Myśliwiec, </w:t>
      </w:r>
      <w:r w:rsidR="00B132EA" w:rsidRPr="000A4659">
        <w:rPr>
          <w:rFonts w:ascii="Tahoma" w:hAnsi="Tahoma" w:cs="Tahoma"/>
          <w:sz w:val="24"/>
          <w:szCs w:val="24"/>
        </w:rPr>
        <w:t>ekspertka firmy</w:t>
      </w:r>
      <w:r w:rsidR="00A03187" w:rsidRPr="000A4659">
        <w:rPr>
          <w:rFonts w:ascii="Tahoma" w:hAnsi="Tahoma" w:cs="Tahoma"/>
          <w:sz w:val="24"/>
          <w:szCs w:val="24"/>
        </w:rPr>
        <w:t xml:space="preserve"> OOH.pl, która realizuje kampanie zewnętrzne</w:t>
      </w:r>
      <w:r w:rsidR="00B132EA" w:rsidRPr="000A4659">
        <w:rPr>
          <w:rFonts w:ascii="Tahoma" w:hAnsi="Tahoma" w:cs="Tahoma"/>
          <w:sz w:val="24"/>
          <w:szCs w:val="24"/>
        </w:rPr>
        <w:t xml:space="preserve">. </w:t>
      </w:r>
    </w:p>
    <w:p w14:paraId="0CF99533" w14:textId="77777777" w:rsidR="00D2106E" w:rsidRPr="000A4659" w:rsidRDefault="00D2106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 xml:space="preserve">I dodaje, że z reklamy outdoorowej najchętniej korzystają firmy, które poszukują pracowników, np. do pracy w magazynach, pracy sezonowej czy do marketów. </w:t>
      </w:r>
    </w:p>
    <w:p w14:paraId="5DDD7B8D" w14:textId="77777777" w:rsidR="008C1FA5" w:rsidRDefault="008C1FA5" w:rsidP="000A4659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4D9A8A4" w14:textId="77777777" w:rsidR="00D2106E" w:rsidRPr="000A4659" w:rsidRDefault="00D2106E" w:rsidP="000A4659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A4659">
        <w:rPr>
          <w:rFonts w:ascii="Tahoma" w:hAnsi="Tahoma" w:cs="Tahoma"/>
          <w:b/>
          <w:bCs/>
          <w:sz w:val="24"/>
          <w:szCs w:val="24"/>
        </w:rPr>
        <w:lastRenderedPageBreak/>
        <w:t xml:space="preserve">Gdzie można znaleźć pracę w województwie </w:t>
      </w:r>
      <w:r w:rsidR="000A4659" w:rsidRPr="000A4659">
        <w:rPr>
          <w:rFonts w:ascii="Tahoma" w:hAnsi="Tahoma" w:cs="Tahoma"/>
          <w:b/>
          <w:bCs/>
          <w:sz w:val="24"/>
          <w:szCs w:val="24"/>
        </w:rPr>
        <w:t>dolnośląskim</w:t>
      </w:r>
      <w:r w:rsidRPr="000A4659">
        <w:rPr>
          <w:rFonts w:ascii="Tahoma" w:hAnsi="Tahoma" w:cs="Tahoma"/>
          <w:b/>
          <w:bCs/>
          <w:sz w:val="24"/>
          <w:szCs w:val="24"/>
        </w:rPr>
        <w:t xml:space="preserve">? </w:t>
      </w:r>
    </w:p>
    <w:p w14:paraId="7D275BF0" w14:textId="77777777" w:rsidR="00B132EA" w:rsidRPr="000A4659" w:rsidRDefault="00D2106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 xml:space="preserve">W województwie </w:t>
      </w:r>
      <w:r w:rsidR="000A4659" w:rsidRPr="000A4659">
        <w:rPr>
          <w:rFonts w:ascii="Tahoma" w:hAnsi="Tahoma" w:cs="Tahoma"/>
          <w:sz w:val="24"/>
          <w:szCs w:val="24"/>
        </w:rPr>
        <w:t>dolnośląskim</w:t>
      </w:r>
      <w:r w:rsidRPr="000A4659">
        <w:rPr>
          <w:rFonts w:ascii="Tahoma" w:hAnsi="Tahoma" w:cs="Tahoma"/>
          <w:sz w:val="24"/>
          <w:szCs w:val="24"/>
        </w:rPr>
        <w:t xml:space="preserve"> na popularnym portalu P</w:t>
      </w:r>
      <w:r w:rsidR="000A4659" w:rsidRPr="000A4659">
        <w:rPr>
          <w:rFonts w:ascii="Tahoma" w:hAnsi="Tahoma" w:cs="Tahoma"/>
          <w:sz w:val="24"/>
          <w:szCs w:val="24"/>
        </w:rPr>
        <w:t>racuj.pl dostępnych jest ponad 5300</w:t>
      </w:r>
      <w:r w:rsidRPr="000A4659">
        <w:rPr>
          <w:rFonts w:ascii="Tahoma" w:hAnsi="Tahoma" w:cs="Tahoma"/>
          <w:sz w:val="24"/>
          <w:szCs w:val="24"/>
        </w:rPr>
        <w:t xml:space="preserve"> ofert. Na jakie stanowiska pracodawcy szukają pracowników? Najbardziej popularne to pracownik fizyczny. Na kolejnych miejscach znajdują się </w:t>
      </w:r>
      <w:r w:rsidR="000A4659" w:rsidRPr="000A4659">
        <w:rPr>
          <w:rFonts w:ascii="Tahoma" w:hAnsi="Tahoma" w:cs="Tahoma"/>
          <w:sz w:val="24"/>
          <w:szCs w:val="24"/>
        </w:rPr>
        <w:t>eksperci od ekonomii oraz od IT.</w:t>
      </w:r>
      <w:r w:rsidRPr="000A4659">
        <w:rPr>
          <w:rFonts w:ascii="Tahoma" w:hAnsi="Tahoma" w:cs="Tahoma"/>
          <w:sz w:val="24"/>
          <w:szCs w:val="24"/>
        </w:rPr>
        <w:t xml:space="preserve"> </w:t>
      </w:r>
    </w:p>
    <w:p w14:paraId="69FF0783" w14:textId="77777777" w:rsidR="00D2106E" w:rsidRPr="000A4659" w:rsidRDefault="00D2106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>Co ciekawe, coraz więcej pracodawców poszukuje pracowników do pracy stacjonarnej</w:t>
      </w:r>
      <w:r w:rsidR="000A4659" w:rsidRPr="000A4659">
        <w:rPr>
          <w:rFonts w:ascii="Tahoma" w:hAnsi="Tahoma" w:cs="Tahoma"/>
          <w:sz w:val="24"/>
          <w:szCs w:val="24"/>
        </w:rPr>
        <w:t xml:space="preserve"> (ponad 3200), a jedynie ok. 500 oferuje współpracę zdalną. </w:t>
      </w:r>
    </w:p>
    <w:p w14:paraId="77D01A35" w14:textId="77777777" w:rsidR="00D2106E" w:rsidRPr="000A4659" w:rsidRDefault="006F4C43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 xml:space="preserve">A ile wynosi średnie wynagrodzenie w województwie </w:t>
      </w:r>
      <w:r w:rsidR="000A4659" w:rsidRPr="000A4659">
        <w:rPr>
          <w:rFonts w:ascii="Tahoma" w:hAnsi="Tahoma" w:cs="Tahoma"/>
          <w:sz w:val="24"/>
          <w:szCs w:val="24"/>
        </w:rPr>
        <w:t>dolnośląskim</w:t>
      </w:r>
      <w:r w:rsidRPr="000A4659">
        <w:rPr>
          <w:rFonts w:ascii="Tahoma" w:hAnsi="Tahoma" w:cs="Tahoma"/>
          <w:sz w:val="24"/>
          <w:szCs w:val="24"/>
        </w:rPr>
        <w:t xml:space="preserve">? To </w:t>
      </w:r>
      <w:r w:rsidR="000A4659" w:rsidRPr="000A4659">
        <w:rPr>
          <w:rFonts w:ascii="Tahoma" w:hAnsi="Tahoma" w:cs="Tahoma"/>
          <w:sz w:val="24"/>
          <w:szCs w:val="24"/>
        </w:rPr>
        <w:t>7691,93</w:t>
      </w:r>
      <w:r w:rsidRPr="000A4659">
        <w:rPr>
          <w:rFonts w:ascii="Tahoma" w:hAnsi="Tahoma" w:cs="Tahoma"/>
          <w:sz w:val="24"/>
          <w:szCs w:val="24"/>
        </w:rPr>
        <w:t xml:space="preserve"> zł brutto. </w:t>
      </w:r>
    </w:p>
    <w:sectPr w:rsidR="00D2106E" w:rsidRPr="000A4659" w:rsidSect="0034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0D19" w14:textId="77777777" w:rsidR="00D66C99" w:rsidRDefault="00D66C99" w:rsidP="00B132EA">
      <w:pPr>
        <w:spacing w:after="0" w:line="240" w:lineRule="auto"/>
      </w:pPr>
      <w:r>
        <w:separator/>
      </w:r>
    </w:p>
  </w:endnote>
  <w:endnote w:type="continuationSeparator" w:id="0">
    <w:p w14:paraId="6992FAAB" w14:textId="77777777" w:rsidR="00D66C99" w:rsidRDefault="00D66C99" w:rsidP="00B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CB54" w14:textId="77777777" w:rsidR="00D66C99" w:rsidRDefault="00D66C99" w:rsidP="00B132EA">
      <w:pPr>
        <w:spacing w:after="0" w:line="240" w:lineRule="auto"/>
      </w:pPr>
      <w:r>
        <w:separator/>
      </w:r>
    </w:p>
  </w:footnote>
  <w:footnote w:type="continuationSeparator" w:id="0">
    <w:p w14:paraId="5E4E7F74" w14:textId="77777777" w:rsidR="00D66C99" w:rsidRDefault="00D66C99" w:rsidP="00B132EA">
      <w:pPr>
        <w:spacing w:after="0" w:line="240" w:lineRule="auto"/>
      </w:pPr>
      <w:r>
        <w:continuationSeparator/>
      </w:r>
    </w:p>
  </w:footnote>
  <w:footnote w:id="1">
    <w:p w14:paraId="19507FF6" w14:textId="77777777" w:rsidR="00370DBE" w:rsidRDefault="00370DBE">
      <w:pPr>
        <w:pStyle w:val="Tekstprzypisudolnego"/>
      </w:pPr>
      <w:r>
        <w:rPr>
          <w:rStyle w:val="Odwoanieprzypisudolnego"/>
        </w:rPr>
        <w:footnoteRef/>
      </w:r>
      <w:r>
        <w:t xml:space="preserve"> Opracowano w Wydziale Analiz i Statystyki Rynku Pracy Dolnośląskiego Wojewódzkiego Urzędu Pracy Wrocław, 04 grudnia 2023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14C6"/>
    <w:multiLevelType w:val="hybridMultilevel"/>
    <w:tmpl w:val="412C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B1"/>
    <w:rsid w:val="00055F43"/>
    <w:rsid w:val="000A4659"/>
    <w:rsid w:val="00134A09"/>
    <w:rsid w:val="003033DF"/>
    <w:rsid w:val="003440C2"/>
    <w:rsid w:val="00370DBE"/>
    <w:rsid w:val="003B3052"/>
    <w:rsid w:val="00463E97"/>
    <w:rsid w:val="004F10CE"/>
    <w:rsid w:val="005C444F"/>
    <w:rsid w:val="00632446"/>
    <w:rsid w:val="0067122C"/>
    <w:rsid w:val="006F01DC"/>
    <w:rsid w:val="006F4C43"/>
    <w:rsid w:val="006F7192"/>
    <w:rsid w:val="00727D9F"/>
    <w:rsid w:val="00860DC2"/>
    <w:rsid w:val="0089604D"/>
    <w:rsid w:val="008C1FA5"/>
    <w:rsid w:val="009226B1"/>
    <w:rsid w:val="009570EA"/>
    <w:rsid w:val="00A03187"/>
    <w:rsid w:val="00A6733A"/>
    <w:rsid w:val="00B132EA"/>
    <w:rsid w:val="00CF2C45"/>
    <w:rsid w:val="00D2106E"/>
    <w:rsid w:val="00D66C99"/>
    <w:rsid w:val="00E35B25"/>
    <w:rsid w:val="00E505A2"/>
    <w:rsid w:val="00E55B0F"/>
    <w:rsid w:val="00E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C52"/>
  <w15:docId w15:val="{A0BAD298-0C32-4FA1-B35E-55AE4B73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2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3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DACB-00FE-48B8-9354-1CEE931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Anna Goławska</cp:lastModifiedBy>
  <cp:revision>3</cp:revision>
  <dcterms:created xsi:type="dcterms:W3CDTF">2024-01-05T13:08:00Z</dcterms:created>
  <dcterms:modified xsi:type="dcterms:W3CDTF">2024-01-05T14:04:00Z</dcterms:modified>
</cp:coreProperties>
</file>