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90C" w14:textId="4993DDDD" w:rsidR="00860DC2" w:rsidRPr="002115A1" w:rsidRDefault="002115A1" w:rsidP="002115A1">
      <w:pPr>
        <w:jc w:val="right"/>
        <w:rPr>
          <w:rFonts w:ascii="Tahoma" w:hAnsi="Tahoma" w:cs="Tahoma"/>
        </w:rPr>
      </w:pPr>
      <w:r w:rsidRPr="002115A1">
        <w:rPr>
          <w:rFonts w:ascii="Tahoma" w:hAnsi="Tahoma" w:cs="Tahoma"/>
        </w:rPr>
        <w:t>Styczeń 2024 r.</w:t>
      </w:r>
    </w:p>
    <w:p w14:paraId="227C9BC7" w14:textId="2876EF21" w:rsidR="002115A1" w:rsidRPr="002115A1" w:rsidRDefault="002115A1">
      <w:pPr>
        <w:rPr>
          <w:rFonts w:ascii="Tahoma" w:hAnsi="Tahoma" w:cs="Tahoma"/>
        </w:rPr>
      </w:pPr>
      <w:r w:rsidRPr="002115A1">
        <w:rPr>
          <w:rFonts w:ascii="Tahoma" w:hAnsi="Tahoma" w:cs="Tahoma"/>
        </w:rPr>
        <w:t xml:space="preserve">Informacja prasowa </w:t>
      </w:r>
    </w:p>
    <w:p w14:paraId="75782C47" w14:textId="04E5CA6D" w:rsidR="002115A1" w:rsidRDefault="002115A1" w:rsidP="002115A1">
      <w:pPr>
        <w:jc w:val="center"/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pl-PL"/>
          <w14:ligatures w14:val="none"/>
        </w:rPr>
      </w:pPr>
      <w:r w:rsidRPr="002115A1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pl-PL"/>
          <w14:ligatures w14:val="none"/>
        </w:rPr>
        <w:t>Czy polskie firmy będą inwestować w reklamę?</w:t>
      </w:r>
      <w:r w:rsidR="00DC49D6">
        <w:rPr>
          <w:rFonts w:ascii="Tahoma" w:eastAsia="Times New Roman" w:hAnsi="Tahoma" w:cs="Tahoma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</w:t>
      </w:r>
    </w:p>
    <w:p w14:paraId="129C5649" w14:textId="2BF227DB" w:rsidR="002115A1" w:rsidRDefault="003655E2" w:rsidP="003655E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655E2">
        <w:rPr>
          <w:rFonts w:ascii="Tahoma" w:hAnsi="Tahoma" w:cs="Tahoma"/>
          <w:b/>
          <w:bCs/>
          <w:sz w:val="24"/>
          <w:szCs w:val="24"/>
        </w:rPr>
        <w:t xml:space="preserve">Europejski Kongres Finansowy prognozuje </w:t>
      </w:r>
      <w:r>
        <w:rPr>
          <w:rFonts w:ascii="Tahoma" w:hAnsi="Tahoma" w:cs="Tahoma"/>
          <w:b/>
          <w:bCs/>
          <w:sz w:val="24"/>
          <w:szCs w:val="24"/>
        </w:rPr>
        <w:t xml:space="preserve">wzrost gospodarczy na poziomie 2,8 proc. we właśnie rozpoczynającym się roku. Na poprawę kondycji polskich przedsiębiorstw mają wpłynąć między innymi zwiększona konsumpcja, a także odblokowanie środków unijnych z KPO. To z kolei może przełożyć się na wzrosty przychodów firm w wybranych sektorach. Czy – mając na uwadze te dane – przedsiębiorstwa będą </w:t>
      </w:r>
      <w:r w:rsidR="00BC0098">
        <w:rPr>
          <w:rFonts w:ascii="Tahoma" w:hAnsi="Tahoma" w:cs="Tahoma"/>
          <w:b/>
          <w:bCs/>
          <w:sz w:val="24"/>
          <w:szCs w:val="24"/>
        </w:rPr>
        <w:t xml:space="preserve">chętniej </w:t>
      </w:r>
      <w:r>
        <w:rPr>
          <w:rFonts w:ascii="Tahoma" w:hAnsi="Tahoma" w:cs="Tahoma"/>
          <w:b/>
          <w:bCs/>
          <w:sz w:val="24"/>
          <w:szCs w:val="24"/>
        </w:rPr>
        <w:t xml:space="preserve">inwestowały w reklamę? </w:t>
      </w:r>
    </w:p>
    <w:p w14:paraId="387F7E75" w14:textId="541783CD" w:rsidR="003655E2" w:rsidRDefault="003655E2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Wielu ekspertów zastanawia się, jaki będzie rozpoczynający się rok. Zdaniem ekonomistów należy się spodziewać wzrostu gospodarczego na poziomie 2,8 proc., a także zwiększonej konsumpcji do 3,8 proc. Wzrośnie także wartość inwestycji o 2,4 proc. Jak na dane dotyczące sytuacji gospodarczej Polski zareagują polskie firmy? Część z nich zacznie silnej promować swoje usługi, by zdobyć klientów. </w:t>
      </w:r>
    </w:p>
    <w:p w14:paraId="0F86A218" w14:textId="76168081" w:rsidR="003655E2" w:rsidRDefault="003655E2" w:rsidP="003655E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655E2">
        <w:rPr>
          <w:rFonts w:ascii="Tahoma" w:hAnsi="Tahoma" w:cs="Tahoma"/>
          <w:b/>
          <w:bCs/>
          <w:sz w:val="24"/>
          <w:szCs w:val="24"/>
        </w:rPr>
        <w:t xml:space="preserve">Rynek reklamy nabierze wiatru w żagle </w:t>
      </w:r>
    </w:p>
    <w:p w14:paraId="37ED3BDF" w14:textId="0EBC903E" w:rsidR="003655E2" w:rsidRDefault="003655E2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Zdaniem </w:t>
      </w:r>
      <w:r w:rsidR="00BC0098">
        <w:rPr>
          <w:rFonts w:ascii="Tahoma" w:hAnsi="Tahoma" w:cs="Tahoma"/>
          <w:sz w:val="24"/>
          <w:szCs w:val="24"/>
        </w:rPr>
        <w:t>CEO</w:t>
      </w:r>
      <w:r>
        <w:rPr>
          <w:rFonts w:ascii="Tahoma" w:hAnsi="Tahoma" w:cs="Tahoma"/>
          <w:sz w:val="24"/>
          <w:szCs w:val="24"/>
        </w:rPr>
        <w:t xml:space="preserve"> Recevent Roberta Dąbrowskiego pozytywne sygnały z gospodarki wpłyną na rynek reklamy. Coraz więcej firm będzie inwestowało w promowanie swoich produktów. Tylko w pierwszych trzech kwartałach 2023 roku rynek reklamy zwiększył się o nieco ponad 7 proc., a jego wartość była szacowana na 8,3 mld zł. </w:t>
      </w:r>
      <w:r w:rsidRPr="003655E2">
        <w:rPr>
          <w:rFonts w:ascii="Tahoma" w:hAnsi="Tahoma" w:cs="Tahoma"/>
          <w:sz w:val="24"/>
          <w:szCs w:val="24"/>
        </w:rPr>
        <w:t xml:space="preserve">Udziały </w:t>
      </w:r>
      <w:r w:rsidR="00987AFA" w:rsidRPr="003655E2">
        <w:rPr>
          <w:rFonts w:ascii="Tahoma" w:hAnsi="Tahoma" w:cs="Tahoma"/>
          <w:sz w:val="24"/>
          <w:szCs w:val="24"/>
        </w:rPr>
        <w:t>Internetu</w:t>
      </w:r>
      <w:r w:rsidRPr="003655E2">
        <w:rPr>
          <w:rFonts w:ascii="Tahoma" w:hAnsi="Tahoma" w:cs="Tahoma"/>
          <w:sz w:val="24"/>
          <w:szCs w:val="24"/>
        </w:rPr>
        <w:t xml:space="preserve"> w rynku reklamy utrzymują się na poziomie 45 proc., zaś telewizji spadły – poniżej 40 proc.</w:t>
      </w:r>
      <w:r w:rsidR="00987AFA">
        <w:rPr>
          <w:rFonts w:ascii="Tahoma" w:hAnsi="Tahoma" w:cs="Tahoma"/>
          <w:sz w:val="24"/>
          <w:szCs w:val="24"/>
        </w:rPr>
        <w:t xml:space="preserve"> To efekt zmieniających się nawyków konsumentów, a także wejścia na rynek młodego pokolenia, które przywiązuje większą wagę do działań online. </w:t>
      </w:r>
    </w:p>
    <w:p w14:paraId="1A6C3DEC" w14:textId="71369881" w:rsidR="003655E2" w:rsidRDefault="003655E2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Raportu o Rynku Reklamy wynika</w:t>
      </w:r>
      <w:r w:rsidR="00BC0098">
        <w:rPr>
          <w:rFonts w:ascii="Tahoma" w:hAnsi="Tahoma" w:cs="Tahoma"/>
          <w:sz w:val="24"/>
          <w:szCs w:val="24"/>
        </w:rPr>
        <w:t>, że</w:t>
      </w:r>
      <w:r>
        <w:rPr>
          <w:rFonts w:ascii="Tahoma" w:hAnsi="Tahoma" w:cs="Tahoma"/>
          <w:sz w:val="24"/>
          <w:szCs w:val="24"/>
        </w:rPr>
        <w:t xml:space="preserve"> drugą </w:t>
      </w:r>
      <w:r w:rsidRPr="003655E2">
        <w:rPr>
          <w:rFonts w:ascii="Tahoma" w:hAnsi="Tahoma" w:cs="Tahoma"/>
          <w:sz w:val="24"/>
          <w:szCs w:val="24"/>
        </w:rPr>
        <w:t>najszybszą dynamiką</w:t>
      </w:r>
      <w:r w:rsidR="00E24319">
        <w:rPr>
          <w:rFonts w:ascii="Tahoma" w:hAnsi="Tahoma" w:cs="Tahoma"/>
          <w:sz w:val="24"/>
          <w:szCs w:val="24"/>
        </w:rPr>
        <w:t xml:space="preserve"> </w:t>
      </w:r>
      <w:r w:rsidRPr="003655E2">
        <w:rPr>
          <w:rFonts w:ascii="Tahoma" w:hAnsi="Tahoma" w:cs="Tahoma"/>
          <w:sz w:val="24"/>
          <w:szCs w:val="24"/>
        </w:rPr>
        <w:t>może pochwalić się outdoor, dzięki 25</w:t>
      </w:r>
      <w:r>
        <w:rPr>
          <w:rFonts w:ascii="Tahoma" w:hAnsi="Tahoma" w:cs="Tahoma"/>
          <w:sz w:val="24"/>
          <w:szCs w:val="24"/>
        </w:rPr>
        <w:t>-procentowemu</w:t>
      </w:r>
      <w:r w:rsidRPr="003655E2">
        <w:rPr>
          <w:rFonts w:ascii="Tahoma" w:hAnsi="Tahoma" w:cs="Tahoma"/>
          <w:sz w:val="24"/>
          <w:szCs w:val="24"/>
        </w:rPr>
        <w:t xml:space="preserve"> wzrostowi w trzecim kwartale</w:t>
      </w:r>
      <w:r>
        <w:rPr>
          <w:rFonts w:ascii="Tahoma" w:hAnsi="Tahoma" w:cs="Tahoma"/>
          <w:sz w:val="24"/>
          <w:szCs w:val="24"/>
        </w:rPr>
        <w:t xml:space="preserve"> 2023 r. </w:t>
      </w:r>
    </w:p>
    <w:p w14:paraId="217F92B7" w14:textId="1C044A75" w:rsidR="003655E2" w:rsidRPr="00987AFA" w:rsidRDefault="00987AFA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 xml:space="preserve">– </w:t>
      </w:r>
      <w:r w:rsidRPr="00987AFA">
        <w:rPr>
          <w:rFonts w:ascii="Tahoma" w:hAnsi="Tahoma" w:cs="Tahoma"/>
          <w:i/>
          <w:iCs/>
          <w:sz w:val="24"/>
          <w:szCs w:val="24"/>
        </w:rPr>
        <w:t xml:space="preserve">Reklama w outdoorze zdobywa coraz większą popularność, ponieważ </w:t>
      </w:r>
      <w:r w:rsidR="00D8002B">
        <w:rPr>
          <w:rFonts w:ascii="Tahoma" w:hAnsi="Tahoma" w:cs="Tahoma"/>
          <w:i/>
          <w:iCs/>
          <w:sz w:val="24"/>
          <w:szCs w:val="24"/>
        </w:rPr>
        <w:t>firmy doceniły jej skuteczność</w:t>
      </w:r>
      <w:r w:rsidRPr="00987AFA">
        <w:rPr>
          <w:rFonts w:ascii="Tahoma" w:hAnsi="Tahoma" w:cs="Tahoma"/>
          <w:i/>
          <w:iCs/>
          <w:sz w:val="24"/>
          <w:szCs w:val="24"/>
        </w:rPr>
        <w:t xml:space="preserve">. W erze technologii i mediów społecznościowych, billboardy i inne formy outdoorowego przekazu stanowią efektywne narzędzie dotarcia do szerokiego audytorium, zwracając uwagę </w:t>
      </w:r>
      <w:r w:rsidR="0046134C">
        <w:rPr>
          <w:rFonts w:ascii="Tahoma" w:hAnsi="Tahoma" w:cs="Tahoma"/>
          <w:i/>
          <w:iCs/>
          <w:sz w:val="24"/>
          <w:szCs w:val="24"/>
        </w:rPr>
        <w:t>na</w:t>
      </w:r>
      <w:r w:rsidRPr="00987AFA">
        <w:rPr>
          <w:rFonts w:ascii="Tahoma" w:hAnsi="Tahoma" w:cs="Tahoma"/>
          <w:i/>
          <w:iCs/>
          <w:sz w:val="24"/>
          <w:szCs w:val="24"/>
        </w:rPr>
        <w:t xml:space="preserve"> niepowtarzalny i realny kontakt z odbiorcą. To siła, która tkwi w wyjątkowym zasięgu, widoczności oraz możliwości kreatywnego przek</w:t>
      </w:r>
      <w:r w:rsidR="009739C2">
        <w:rPr>
          <w:rFonts w:ascii="Tahoma" w:hAnsi="Tahoma" w:cs="Tahoma"/>
          <w:i/>
          <w:iCs/>
          <w:sz w:val="24"/>
          <w:szCs w:val="24"/>
        </w:rPr>
        <w:t>azu</w:t>
      </w:r>
      <w:r w:rsidRPr="00987AFA">
        <w:rPr>
          <w:rFonts w:ascii="Tahoma" w:hAnsi="Tahoma" w:cs="Tahoma"/>
          <w:i/>
          <w:iCs/>
          <w:sz w:val="24"/>
          <w:szCs w:val="24"/>
        </w:rPr>
        <w:t xml:space="preserve"> – wychodzenie poza ramy ekranów i wtapianie się w codzienną przestrzeń, gdzie marka staje się integralną częścią miejskiego krajobrazu</w:t>
      </w:r>
      <w:r>
        <w:rPr>
          <w:rFonts w:ascii="Tahoma" w:hAnsi="Tahoma" w:cs="Tahoma"/>
          <w:i/>
          <w:iCs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 xml:space="preserve">mówi Robert Dąbrowski. </w:t>
      </w:r>
    </w:p>
    <w:p w14:paraId="1888F9CC" w14:textId="77777777" w:rsidR="003655E2" w:rsidRDefault="003655E2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FBC26B4" w14:textId="30192707" w:rsidR="003655E2" w:rsidRDefault="00D8002B" w:rsidP="003655E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Polskie firmy będą inwestować w reklamę </w:t>
      </w:r>
      <w:r w:rsidR="008B486F">
        <w:rPr>
          <w:rFonts w:ascii="Tahoma" w:hAnsi="Tahoma" w:cs="Tahoma"/>
          <w:b/>
          <w:bCs/>
          <w:sz w:val="24"/>
          <w:szCs w:val="24"/>
        </w:rPr>
        <w:t xml:space="preserve">outdoorową </w:t>
      </w:r>
    </w:p>
    <w:p w14:paraId="34CA1400" w14:textId="4B583F3B" w:rsidR="00D8002B" w:rsidRDefault="008B486F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Rynek reklamy zewnętrznej będzie napędzany z kilku powodów. Odblokowanie środków z KPO zwiększy liczbę inwestycji w Polsce, co z kolei niejako wymusi na firmach konieczność reklamowania usług i budowania pozycji dobrego pracodawcy. </w:t>
      </w:r>
      <w:r>
        <w:rPr>
          <w:rFonts w:ascii="Tahoma" w:hAnsi="Tahoma" w:cs="Tahoma"/>
          <w:sz w:val="24"/>
          <w:szCs w:val="24"/>
        </w:rPr>
        <w:lastRenderedPageBreak/>
        <w:t xml:space="preserve">Dane Głównego Urzędu Statystycznego wskazują, że bezrobocie w Polsce nie będzie rosnąć. Firmy coraz częściej będą wykorzystywały outdoor do realizowania kampanii i poszukiwania pracowników. </w:t>
      </w:r>
    </w:p>
    <w:p w14:paraId="0C655B48" w14:textId="60F210B0" w:rsidR="008B486F" w:rsidRDefault="008B486F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 ważne, nie tylko firmy napędzą rynek reklamy zewnętrznej. Silnym motorem napędowym będą także wybory samorządowe i do Parlamentu Europejskiego. W tym intensywnym czasie duża część nośników OOH jest zajętych. </w:t>
      </w:r>
    </w:p>
    <w:p w14:paraId="1228C1A7" w14:textId="024C7135" w:rsidR="008B486F" w:rsidRPr="00D8002B" w:rsidRDefault="005E555E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E555E">
        <w:rPr>
          <w:rFonts w:ascii="Tahoma" w:hAnsi="Tahoma" w:cs="Tahoma"/>
          <w:sz w:val="24"/>
          <w:szCs w:val="24"/>
        </w:rPr>
        <w:t>Według sondażu przeprowadzonego przez Interactive Advertising Bureau (IAB) około trzy czwarte reklamodawców prowadzi w sklepach kampanie DOOH lub rozważa takie kampanie.</w:t>
      </w:r>
      <w:r>
        <w:rPr>
          <w:rFonts w:ascii="Tahoma" w:hAnsi="Tahoma" w:cs="Tahoma"/>
          <w:sz w:val="24"/>
          <w:szCs w:val="24"/>
        </w:rPr>
        <w:t xml:space="preserve"> Dane te jedynie potwierdzają tezę, że coraz więcej firm zdecyduje się na inwestycję w kampanie outdoorowe. </w:t>
      </w:r>
    </w:p>
    <w:p w14:paraId="0C68BEAC" w14:textId="77777777" w:rsidR="00D8002B" w:rsidRPr="00987AFA" w:rsidRDefault="00D8002B" w:rsidP="003655E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712D8F4" w14:textId="77777777" w:rsidR="003655E2" w:rsidRPr="003655E2" w:rsidRDefault="003655E2" w:rsidP="003655E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3655E2" w:rsidRPr="0036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A1"/>
    <w:rsid w:val="001F1F75"/>
    <w:rsid w:val="002115A1"/>
    <w:rsid w:val="002318C1"/>
    <w:rsid w:val="003655E2"/>
    <w:rsid w:val="0046134C"/>
    <w:rsid w:val="005E555E"/>
    <w:rsid w:val="00625AE3"/>
    <w:rsid w:val="0067122C"/>
    <w:rsid w:val="006F196E"/>
    <w:rsid w:val="007546C9"/>
    <w:rsid w:val="007610D9"/>
    <w:rsid w:val="00860DC2"/>
    <w:rsid w:val="0086675C"/>
    <w:rsid w:val="008B486F"/>
    <w:rsid w:val="009739C2"/>
    <w:rsid w:val="00987AFA"/>
    <w:rsid w:val="00A1771E"/>
    <w:rsid w:val="00AA5567"/>
    <w:rsid w:val="00B3507B"/>
    <w:rsid w:val="00B638CA"/>
    <w:rsid w:val="00BC0098"/>
    <w:rsid w:val="00D8002B"/>
    <w:rsid w:val="00DC49D6"/>
    <w:rsid w:val="00DC6D85"/>
    <w:rsid w:val="00E24319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C25"/>
  <w15:chartTrackingRefBased/>
  <w15:docId w15:val="{51EE098C-E1BF-4DEB-B1F2-EFEBDB3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Anna Goławska</cp:lastModifiedBy>
  <cp:revision>19</cp:revision>
  <dcterms:created xsi:type="dcterms:W3CDTF">2023-12-19T21:54:00Z</dcterms:created>
  <dcterms:modified xsi:type="dcterms:W3CDTF">2024-01-12T07:14:00Z</dcterms:modified>
</cp:coreProperties>
</file>