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6EB4" w14:textId="2482A100" w:rsidR="00C20923" w:rsidRDefault="00C20923" w:rsidP="00A5716E">
      <w:pPr>
        <w:pStyle w:val="Nagwek1"/>
        <w:spacing w:before="0" w:line="360" w:lineRule="auto"/>
        <w:jc w:val="both"/>
        <w:rPr>
          <w:rFonts w:ascii="Lato" w:hAnsi="Lato"/>
        </w:rPr>
      </w:pPr>
      <w:r w:rsidRPr="00A5716E">
        <w:rPr>
          <w:rFonts w:ascii="Lato" w:hAnsi="Lato"/>
        </w:rPr>
        <w:t>Nie wys</w:t>
      </w:r>
      <w:r w:rsidR="006A4FC5" w:rsidRPr="00A5716E">
        <w:rPr>
          <w:rFonts w:ascii="Lato" w:hAnsi="Lato"/>
        </w:rPr>
        <w:t xml:space="preserve">tarczy chcieć – jak skutecznie implementować narzędzia Przemysłu 4.0 w przedsiębiorstwie produkcyjnym? </w:t>
      </w:r>
    </w:p>
    <w:p w14:paraId="66D6FE4D" w14:textId="77777777" w:rsidR="00A5716E" w:rsidRPr="00A5716E" w:rsidRDefault="00A5716E" w:rsidP="00A5716E"/>
    <w:p w14:paraId="1AF3BA2C" w14:textId="1475A2B4" w:rsidR="00C20923" w:rsidRDefault="00C20923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hAnsi="Lato" w:cstheme="minorHAnsi"/>
          <w:b/>
          <w:bCs/>
        </w:rPr>
      </w:pPr>
      <w:r w:rsidRPr="00A5716E">
        <w:rPr>
          <w:rFonts w:ascii="Lato" w:hAnsi="Lato" w:cstheme="minorHAnsi"/>
          <w:b/>
          <w:bCs/>
        </w:rPr>
        <w:t>Według badań przeprowadzonych wśród polskich przedsiębiorstw, 88% ankietowanych uważa, że wdrożenie</w:t>
      </w:r>
      <w:r w:rsidR="001F101E" w:rsidRPr="00A5716E">
        <w:rPr>
          <w:rFonts w:ascii="Lato" w:hAnsi="Lato" w:cstheme="minorHAnsi"/>
          <w:b/>
          <w:bCs/>
        </w:rPr>
        <w:t xml:space="preserve"> narzędzi</w:t>
      </w:r>
      <w:r w:rsidRPr="00A5716E">
        <w:rPr>
          <w:rFonts w:ascii="Lato" w:hAnsi="Lato" w:cstheme="minorHAnsi"/>
          <w:b/>
          <w:bCs/>
        </w:rPr>
        <w:t xml:space="preserve"> Przemysłu 4.0 zwiększa konkurencyjność ich firm na rynku. 39% respondentów przyznaje</w:t>
      </w:r>
      <w:r w:rsidR="001F101E" w:rsidRPr="00A5716E">
        <w:rPr>
          <w:rFonts w:ascii="Lato" w:hAnsi="Lato" w:cstheme="minorHAnsi"/>
          <w:b/>
          <w:bCs/>
        </w:rPr>
        <w:t xml:space="preserve"> przy tym</w:t>
      </w:r>
      <w:r w:rsidRPr="00A5716E">
        <w:rPr>
          <w:rFonts w:ascii="Lato" w:hAnsi="Lato" w:cstheme="minorHAnsi"/>
          <w:b/>
          <w:bCs/>
        </w:rPr>
        <w:t>, że mimo zrozumienia korzyści płynących z</w:t>
      </w:r>
      <w:r w:rsidR="001F101E" w:rsidRPr="00A5716E">
        <w:rPr>
          <w:rFonts w:ascii="Lato" w:hAnsi="Lato" w:cstheme="minorHAnsi"/>
          <w:b/>
          <w:bCs/>
        </w:rPr>
        <w:t xml:space="preserve"> działania w myśl koncepcji</w:t>
      </w:r>
      <w:r w:rsidRPr="00A5716E">
        <w:rPr>
          <w:rFonts w:ascii="Lato" w:hAnsi="Lato" w:cstheme="minorHAnsi"/>
          <w:b/>
          <w:bCs/>
        </w:rPr>
        <w:t xml:space="preserve"> Przemysłu 4.0, mają trudności z wyborem odpowiednich technologii do implementacji</w:t>
      </w:r>
      <w:r w:rsidRPr="00A5716E">
        <w:rPr>
          <w:rStyle w:val="Odwoanieprzypisudolnego"/>
          <w:rFonts w:ascii="Lato" w:hAnsi="Lato" w:cstheme="minorHAnsi"/>
          <w:b/>
          <w:bCs/>
        </w:rPr>
        <w:footnoteReference w:id="1"/>
      </w:r>
      <w:r w:rsidRPr="00A5716E">
        <w:rPr>
          <w:rFonts w:ascii="Lato" w:hAnsi="Lato" w:cstheme="minorHAnsi"/>
          <w:b/>
          <w:bCs/>
        </w:rPr>
        <w:t>. Te spostrzeżenia są z</w:t>
      </w:r>
      <w:r w:rsidR="008574B5" w:rsidRPr="00A5716E">
        <w:rPr>
          <w:rFonts w:ascii="Lato" w:hAnsi="Lato" w:cstheme="minorHAnsi"/>
          <w:b/>
          <w:bCs/>
        </w:rPr>
        <w:t>bieżne</w:t>
      </w:r>
      <w:r w:rsidRPr="00A5716E">
        <w:rPr>
          <w:rFonts w:ascii="Lato" w:hAnsi="Lato" w:cstheme="minorHAnsi"/>
          <w:b/>
          <w:bCs/>
        </w:rPr>
        <w:t xml:space="preserve"> z wynikami bad</w:t>
      </w:r>
      <w:r w:rsidR="008574B5" w:rsidRPr="00A5716E">
        <w:rPr>
          <w:rFonts w:ascii="Lato" w:hAnsi="Lato" w:cstheme="minorHAnsi"/>
          <w:b/>
          <w:bCs/>
        </w:rPr>
        <w:t>a</w:t>
      </w:r>
      <w:r w:rsidRPr="00A5716E">
        <w:rPr>
          <w:rFonts w:ascii="Lato" w:hAnsi="Lato" w:cstheme="minorHAnsi"/>
          <w:b/>
          <w:bCs/>
        </w:rPr>
        <w:t xml:space="preserve">ń Deloitte („The </w:t>
      </w:r>
      <w:proofErr w:type="spellStart"/>
      <w:r w:rsidRPr="00A5716E">
        <w:rPr>
          <w:rFonts w:ascii="Lato" w:hAnsi="Lato" w:cstheme="minorHAnsi"/>
          <w:b/>
          <w:bCs/>
        </w:rPr>
        <w:t>Fourth</w:t>
      </w:r>
      <w:proofErr w:type="spellEnd"/>
      <w:r w:rsidRPr="00A5716E">
        <w:rPr>
          <w:rFonts w:ascii="Lato" w:hAnsi="Lato" w:cstheme="minorHAnsi"/>
          <w:b/>
          <w:bCs/>
        </w:rPr>
        <w:t xml:space="preserve"> </w:t>
      </w:r>
      <w:proofErr w:type="spellStart"/>
      <w:r w:rsidRPr="00A5716E">
        <w:rPr>
          <w:rFonts w:ascii="Lato" w:hAnsi="Lato" w:cstheme="minorHAnsi"/>
          <w:b/>
          <w:bCs/>
        </w:rPr>
        <w:t>Industrial</w:t>
      </w:r>
      <w:proofErr w:type="spellEnd"/>
      <w:r w:rsidRPr="00A5716E">
        <w:rPr>
          <w:rFonts w:ascii="Lato" w:hAnsi="Lato" w:cstheme="minorHAnsi"/>
          <w:b/>
          <w:bCs/>
        </w:rPr>
        <w:t xml:space="preserve"> </w:t>
      </w:r>
      <w:proofErr w:type="spellStart"/>
      <w:r w:rsidRPr="00A5716E">
        <w:rPr>
          <w:rFonts w:ascii="Lato" w:hAnsi="Lato" w:cstheme="minorHAnsi"/>
          <w:b/>
          <w:bCs/>
        </w:rPr>
        <w:t>Revolution</w:t>
      </w:r>
      <w:proofErr w:type="spellEnd"/>
      <w:r w:rsidRPr="00A5716E">
        <w:rPr>
          <w:rFonts w:ascii="Lato" w:hAnsi="Lato" w:cstheme="minorHAnsi"/>
          <w:b/>
          <w:bCs/>
        </w:rPr>
        <w:t xml:space="preserve"> </w:t>
      </w:r>
      <w:proofErr w:type="spellStart"/>
      <w:r w:rsidRPr="00A5716E">
        <w:rPr>
          <w:rFonts w:ascii="Lato" w:hAnsi="Lato" w:cstheme="minorHAnsi"/>
          <w:b/>
          <w:bCs/>
        </w:rPr>
        <w:t>is</w:t>
      </w:r>
      <w:proofErr w:type="spellEnd"/>
      <w:r w:rsidRPr="00A5716E">
        <w:rPr>
          <w:rFonts w:ascii="Lato" w:hAnsi="Lato" w:cstheme="minorHAnsi"/>
          <w:b/>
          <w:bCs/>
        </w:rPr>
        <w:t xml:space="preserve"> Here</w:t>
      </w:r>
      <w:r w:rsidR="008574B5" w:rsidRPr="00A5716E">
        <w:rPr>
          <w:rFonts w:ascii="Lato" w:hAnsi="Lato" w:cstheme="minorHAnsi"/>
          <w:b/>
          <w:bCs/>
        </w:rPr>
        <w:t xml:space="preserve"> – </w:t>
      </w:r>
      <w:proofErr w:type="spellStart"/>
      <w:r w:rsidRPr="00A5716E">
        <w:rPr>
          <w:rFonts w:ascii="Lato" w:hAnsi="Lato" w:cstheme="minorHAnsi"/>
          <w:b/>
          <w:bCs/>
        </w:rPr>
        <w:t>Are</w:t>
      </w:r>
      <w:proofErr w:type="spellEnd"/>
      <w:r w:rsidRPr="00A5716E">
        <w:rPr>
          <w:rFonts w:ascii="Lato" w:hAnsi="Lato" w:cstheme="minorHAnsi"/>
          <w:b/>
          <w:bCs/>
        </w:rPr>
        <w:t xml:space="preserve"> </w:t>
      </w:r>
      <w:proofErr w:type="spellStart"/>
      <w:r w:rsidRPr="00A5716E">
        <w:rPr>
          <w:rFonts w:ascii="Lato" w:hAnsi="Lato" w:cstheme="minorHAnsi"/>
          <w:b/>
          <w:bCs/>
        </w:rPr>
        <w:t>You</w:t>
      </w:r>
      <w:proofErr w:type="spellEnd"/>
      <w:r w:rsidRPr="00A5716E">
        <w:rPr>
          <w:rFonts w:ascii="Lato" w:hAnsi="Lato" w:cstheme="minorHAnsi"/>
          <w:b/>
          <w:bCs/>
        </w:rPr>
        <w:t xml:space="preserve"> </w:t>
      </w:r>
      <w:proofErr w:type="spellStart"/>
      <w:r w:rsidRPr="00A5716E">
        <w:rPr>
          <w:rFonts w:ascii="Lato" w:hAnsi="Lato" w:cstheme="minorHAnsi"/>
          <w:b/>
          <w:bCs/>
        </w:rPr>
        <w:t>Ready</w:t>
      </w:r>
      <w:proofErr w:type="spellEnd"/>
      <w:r w:rsidRPr="00A5716E">
        <w:rPr>
          <w:rFonts w:ascii="Lato" w:hAnsi="Lato" w:cstheme="minorHAnsi"/>
          <w:b/>
          <w:bCs/>
        </w:rPr>
        <w:t>?”), które wskazują, że problem związany z brakiem jasności co do wyboru technologii ma wymiar globalny.</w:t>
      </w:r>
    </w:p>
    <w:p w14:paraId="1037D242" w14:textId="77777777" w:rsidR="00A5716E" w:rsidRPr="00A5716E" w:rsidRDefault="00A5716E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hAnsi="Lato" w:cstheme="minorHAnsi"/>
          <w:b/>
          <w:bCs/>
        </w:rPr>
      </w:pPr>
    </w:p>
    <w:p w14:paraId="0CAD9971" w14:textId="350CDEB9" w:rsidR="0068233C" w:rsidRDefault="00D86BFC" w:rsidP="00A5716E">
      <w:pPr>
        <w:spacing w:after="0" w:line="360" w:lineRule="auto"/>
        <w:jc w:val="both"/>
        <w:rPr>
          <w:rFonts w:ascii="Lato" w:eastAsia="Times New Roman" w:hAnsi="Lato" w:cstheme="minorHAnsi"/>
          <w:sz w:val="24"/>
          <w:szCs w:val="24"/>
          <w:lang w:eastAsia="pl-PL"/>
        </w:rPr>
      </w:pPr>
      <w:r w:rsidRPr="00A5716E">
        <w:rPr>
          <w:rFonts w:ascii="Lato" w:eastAsia="Times New Roman" w:hAnsi="Lato" w:cstheme="minorHAnsi"/>
          <w:sz w:val="24"/>
          <w:szCs w:val="24"/>
          <w:lang w:eastAsia="pl-PL"/>
        </w:rPr>
        <w:t xml:space="preserve">Wiele firm produkcyjnych stoi dziś przed wyzwaniem związanym z wdrażaniem technologii Przemysłu 4.0. Wiadomo, że zmiany są niezbędne, aby zachować konkurencyjność, ale wybór odpowiednich rozwiązań bywa trudny. Rynek oferuje mnóstwo różnych technologii i dostawców, co sprawia, że potencjalni odbiorcy mogą czuć się zagubieni. </w:t>
      </w:r>
      <w:r w:rsidR="00CF0AEA" w:rsidRPr="00A5716E">
        <w:rPr>
          <w:rFonts w:ascii="Lato" w:eastAsia="Times New Roman" w:hAnsi="Lato" w:cstheme="minorHAnsi"/>
          <w:sz w:val="24"/>
          <w:szCs w:val="24"/>
          <w:lang w:eastAsia="pl-PL"/>
        </w:rPr>
        <w:t xml:space="preserve">Zwłaszcza, że </w:t>
      </w:r>
      <w:r w:rsidR="005F5564" w:rsidRPr="00A5716E">
        <w:rPr>
          <w:rFonts w:ascii="Lato" w:eastAsia="Times New Roman" w:hAnsi="Lato" w:cstheme="minorHAnsi"/>
          <w:sz w:val="24"/>
          <w:szCs w:val="24"/>
          <w:lang w:eastAsia="pl-PL"/>
        </w:rPr>
        <w:t>gra toczy się o wysoką stawkę.</w:t>
      </w:r>
    </w:p>
    <w:p w14:paraId="6D6147E3" w14:textId="77777777" w:rsidR="00A5716E" w:rsidRPr="00A5716E" w:rsidRDefault="00A5716E" w:rsidP="00A5716E">
      <w:pPr>
        <w:spacing w:after="0" w:line="360" w:lineRule="auto"/>
        <w:jc w:val="both"/>
        <w:rPr>
          <w:rFonts w:ascii="Lato" w:eastAsia="Times New Roman" w:hAnsi="Lato" w:cstheme="minorHAnsi"/>
          <w:sz w:val="24"/>
          <w:szCs w:val="24"/>
          <w:lang w:eastAsia="pl-PL"/>
        </w:rPr>
      </w:pPr>
    </w:p>
    <w:p w14:paraId="1FA34E2F" w14:textId="54EDD6FD" w:rsidR="0068233C" w:rsidRPr="00A5716E" w:rsidRDefault="0068233C" w:rsidP="00A5716E">
      <w:pPr>
        <w:pStyle w:val="Nagwek2"/>
        <w:spacing w:before="0" w:beforeAutospacing="0" w:after="0" w:afterAutospacing="0" w:line="360" w:lineRule="auto"/>
        <w:jc w:val="both"/>
        <w:rPr>
          <w:rFonts w:ascii="Lato" w:hAnsi="Lato"/>
        </w:rPr>
      </w:pPr>
      <w:r w:rsidRPr="00A5716E">
        <w:rPr>
          <w:rFonts w:ascii="Lato" w:hAnsi="Lato"/>
        </w:rPr>
        <w:t xml:space="preserve">Zrozumieć </w:t>
      </w:r>
      <w:r w:rsidR="00306D2F" w:rsidRPr="00A5716E">
        <w:rPr>
          <w:rFonts w:ascii="Lato" w:hAnsi="Lato"/>
        </w:rPr>
        <w:t>Przemysł 4.0</w:t>
      </w:r>
    </w:p>
    <w:p w14:paraId="77893A6D" w14:textId="5E9AECA9" w:rsidR="00306D2F" w:rsidRDefault="00306D2F" w:rsidP="00A5716E">
      <w:pPr>
        <w:spacing w:after="0" w:line="360" w:lineRule="auto"/>
        <w:jc w:val="both"/>
        <w:rPr>
          <w:rFonts w:ascii="Lato" w:hAnsi="Lato"/>
          <w:sz w:val="24"/>
          <w:szCs w:val="24"/>
        </w:rPr>
      </w:pPr>
      <w:r w:rsidRPr="00A5716E">
        <w:rPr>
          <w:rFonts w:ascii="Lato" w:hAnsi="Lato"/>
          <w:sz w:val="24"/>
          <w:szCs w:val="24"/>
        </w:rPr>
        <w:t>Przemysł 4.0 to rewolucja technologiczna, która zmienia sposób działania firm produkcyjnych na całym świecie. Dzięki integracji zaawansowanych technologii, takich jak Internet Rzeczy (</w:t>
      </w:r>
      <w:proofErr w:type="spellStart"/>
      <w:r w:rsidRPr="00A5716E">
        <w:rPr>
          <w:rFonts w:ascii="Lato" w:hAnsi="Lato"/>
          <w:sz w:val="24"/>
          <w:szCs w:val="24"/>
        </w:rPr>
        <w:t>IoT</w:t>
      </w:r>
      <w:proofErr w:type="spellEnd"/>
      <w:r w:rsidRPr="00A5716E">
        <w:rPr>
          <w:rFonts w:ascii="Lato" w:hAnsi="Lato"/>
          <w:sz w:val="24"/>
          <w:szCs w:val="24"/>
        </w:rPr>
        <w:t>), sztuczna inteligencja (AI), big data i robotyka, możliwe jest zoptymalizowanie procesów produkcyjnych na niespotykaną dotąd skalę.</w:t>
      </w:r>
      <w:r w:rsidR="004E2DE1" w:rsidRPr="00A5716E">
        <w:rPr>
          <w:rFonts w:ascii="Lato" w:hAnsi="Lato"/>
          <w:sz w:val="24"/>
          <w:szCs w:val="24"/>
        </w:rPr>
        <w:t xml:space="preserve"> Każda z </w:t>
      </w:r>
      <w:r w:rsidR="00EB734A" w:rsidRPr="00A5716E">
        <w:rPr>
          <w:rFonts w:ascii="Lato" w:hAnsi="Lato"/>
          <w:sz w:val="24"/>
          <w:szCs w:val="24"/>
        </w:rPr>
        <w:t>dostępnych</w:t>
      </w:r>
      <w:r w:rsidR="004E2DE1" w:rsidRPr="00A5716E">
        <w:rPr>
          <w:rFonts w:ascii="Lato" w:hAnsi="Lato"/>
          <w:sz w:val="24"/>
          <w:szCs w:val="24"/>
        </w:rPr>
        <w:t xml:space="preserve"> technologii</w:t>
      </w:r>
      <w:r w:rsidR="00EB734A" w:rsidRPr="00A5716E">
        <w:rPr>
          <w:rFonts w:ascii="Lato" w:hAnsi="Lato"/>
          <w:sz w:val="24"/>
          <w:szCs w:val="24"/>
        </w:rPr>
        <w:t xml:space="preserve"> cechuje się </w:t>
      </w:r>
      <w:r w:rsidR="003115CC" w:rsidRPr="00A5716E">
        <w:rPr>
          <w:rFonts w:ascii="Lato" w:hAnsi="Lato"/>
          <w:sz w:val="24"/>
          <w:szCs w:val="24"/>
        </w:rPr>
        <w:t>odmiennymi funkcjonalnościami</w:t>
      </w:r>
      <w:r w:rsidR="004E2DE1" w:rsidRPr="00A5716E">
        <w:rPr>
          <w:rFonts w:ascii="Lato" w:hAnsi="Lato"/>
          <w:sz w:val="24"/>
          <w:szCs w:val="24"/>
        </w:rPr>
        <w:t>, co sprawia, że wybór najodpowiedniejszej staje się trudny.</w:t>
      </w:r>
    </w:p>
    <w:p w14:paraId="1F2EE102" w14:textId="77777777" w:rsidR="00A5716E" w:rsidRPr="00A5716E" w:rsidRDefault="00A5716E" w:rsidP="00A5716E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736CB921" w14:textId="38DA3416" w:rsidR="004932BD" w:rsidRDefault="001B4B41" w:rsidP="00A5716E">
      <w:pPr>
        <w:spacing w:after="0" w:line="360" w:lineRule="auto"/>
        <w:jc w:val="both"/>
        <w:rPr>
          <w:rFonts w:ascii="Lato" w:hAnsi="Lato"/>
          <w:sz w:val="24"/>
          <w:szCs w:val="24"/>
        </w:rPr>
      </w:pPr>
      <w:r w:rsidRPr="00A5716E">
        <w:rPr>
          <w:rFonts w:ascii="Lato" w:hAnsi="Lato"/>
          <w:sz w:val="24"/>
          <w:szCs w:val="24"/>
        </w:rPr>
        <w:lastRenderedPageBreak/>
        <w:t xml:space="preserve">– </w:t>
      </w:r>
      <w:r w:rsidR="00D958B7" w:rsidRPr="00A5716E">
        <w:rPr>
          <w:rFonts w:ascii="Lato" w:hAnsi="Lato"/>
          <w:sz w:val="24"/>
          <w:szCs w:val="24"/>
        </w:rPr>
        <w:t xml:space="preserve">Większość </w:t>
      </w:r>
      <w:r w:rsidR="000663D6" w:rsidRPr="00A5716E">
        <w:rPr>
          <w:rFonts w:ascii="Lato" w:hAnsi="Lato"/>
          <w:sz w:val="24"/>
          <w:szCs w:val="24"/>
        </w:rPr>
        <w:t xml:space="preserve">innowacyjnych </w:t>
      </w:r>
      <w:r w:rsidR="000B2B21" w:rsidRPr="00A5716E">
        <w:rPr>
          <w:rFonts w:ascii="Lato" w:hAnsi="Lato"/>
          <w:sz w:val="24"/>
          <w:szCs w:val="24"/>
        </w:rPr>
        <w:t>technologii</w:t>
      </w:r>
      <w:r w:rsidR="00D958B7" w:rsidRPr="00A5716E">
        <w:rPr>
          <w:rFonts w:ascii="Lato" w:hAnsi="Lato"/>
          <w:sz w:val="24"/>
          <w:szCs w:val="24"/>
        </w:rPr>
        <w:t xml:space="preserve"> dla branży produkcyjnej oferuje </w:t>
      </w:r>
      <w:r w:rsidR="000B2B21" w:rsidRPr="00A5716E">
        <w:rPr>
          <w:rFonts w:ascii="Lato" w:hAnsi="Lato"/>
          <w:sz w:val="24"/>
          <w:szCs w:val="24"/>
        </w:rPr>
        <w:t xml:space="preserve">rozwiązania </w:t>
      </w:r>
      <w:r w:rsidR="00D958B7" w:rsidRPr="00A5716E">
        <w:rPr>
          <w:rFonts w:ascii="Lato" w:hAnsi="Lato"/>
          <w:sz w:val="24"/>
          <w:szCs w:val="24"/>
        </w:rPr>
        <w:t xml:space="preserve">w wąskich, specyficznych obszarach, </w:t>
      </w:r>
      <w:r w:rsidR="00446A9F" w:rsidRPr="00A5716E">
        <w:rPr>
          <w:rFonts w:ascii="Lato" w:hAnsi="Lato"/>
          <w:sz w:val="24"/>
          <w:szCs w:val="24"/>
        </w:rPr>
        <w:t xml:space="preserve">a </w:t>
      </w:r>
      <w:r w:rsidR="00D958B7" w:rsidRPr="00A5716E">
        <w:rPr>
          <w:rFonts w:ascii="Lato" w:hAnsi="Lato"/>
          <w:sz w:val="24"/>
          <w:szCs w:val="24"/>
        </w:rPr>
        <w:t xml:space="preserve">ich implementacja nie zapewnia kompleksowego wsparcia, którego oczekują przedsiębiorcy. </w:t>
      </w:r>
      <w:r w:rsidR="00D86BFC" w:rsidRPr="00A5716E">
        <w:rPr>
          <w:rFonts w:ascii="Lato" w:hAnsi="Lato"/>
          <w:sz w:val="24"/>
          <w:szCs w:val="24"/>
        </w:rPr>
        <w:t xml:space="preserve">Odpowiedzią na te problemy jest </w:t>
      </w:r>
      <w:r w:rsidR="00446A9F" w:rsidRPr="00A5716E">
        <w:rPr>
          <w:rFonts w:ascii="Lato" w:hAnsi="Lato"/>
          <w:sz w:val="24"/>
          <w:szCs w:val="24"/>
        </w:rPr>
        <w:t>inn</w:t>
      </w:r>
      <w:r w:rsidR="00166BCF" w:rsidRPr="00A5716E">
        <w:rPr>
          <w:rFonts w:ascii="Lato" w:hAnsi="Lato"/>
          <w:sz w:val="24"/>
          <w:szCs w:val="24"/>
        </w:rPr>
        <w:t>e podejście</w:t>
      </w:r>
      <w:r w:rsidR="00D86BFC" w:rsidRPr="00A5716E">
        <w:rPr>
          <w:rFonts w:ascii="Lato" w:hAnsi="Lato"/>
          <w:sz w:val="24"/>
          <w:szCs w:val="24"/>
        </w:rPr>
        <w:t xml:space="preserve">, </w:t>
      </w:r>
      <w:r w:rsidR="006A4FC5" w:rsidRPr="00A5716E">
        <w:rPr>
          <w:rFonts w:ascii="Lato" w:hAnsi="Lato"/>
          <w:sz w:val="24"/>
          <w:szCs w:val="24"/>
        </w:rPr>
        <w:t xml:space="preserve">łączące </w:t>
      </w:r>
      <w:r w:rsidR="00D86BFC" w:rsidRPr="00A5716E">
        <w:rPr>
          <w:rFonts w:ascii="Lato" w:hAnsi="Lato"/>
          <w:sz w:val="24"/>
          <w:szCs w:val="24"/>
        </w:rPr>
        <w:t xml:space="preserve">kompetencje consultingowe z wdrożeniowymi </w:t>
      </w:r>
      <w:r w:rsidR="00FF7BC5" w:rsidRPr="00A5716E">
        <w:rPr>
          <w:rFonts w:ascii="Lato" w:hAnsi="Lato"/>
          <w:sz w:val="24"/>
          <w:szCs w:val="24"/>
        </w:rPr>
        <w:t xml:space="preserve">–  mówi Krzysztof Fiegler, członek zarządu UIBS </w:t>
      </w:r>
      <w:proofErr w:type="spellStart"/>
      <w:r w:rsidR="00FF7BC5" w:rsidRPr="00A5716E">
        <w:rPr>
          <w:rFonts w:ascii="Lato" w:hAnsi="Lato"/>
          <w:sz w:val="24"/>
          <w:szCs w:val="24"/>
        </w:rPr>
        <w:t>Teamwork</w:t>
      </w:r>
      <w:proofErr w:type="spellEnd"/>
      <w:r w:rsidR="00FF7BC5" w:rsidRPr="00A5716E">
        <w:rPr>
          <w:rFonts w:ascii="Lato" w:hAnsi="Lato"/>
          <w:sz w:val="24"/>
          <w:szCs w:val="24"/>
        </w:rPr>
        <w:t xml:space="preserve">, twórcy </w:t>
      </w:r>
      <w:r w:rsidR="00133DA3" w:rsidRPr="00A5716E">
        <w:rPr>
          <w:rFonts w:ascii="Lato" w:hAnsi="Lato"/>
          <w:sz w:val="24"/>
          <w:szCs w:val="24"/>
        </w:rPr>
        <w:t xml:space="preserve">innowacyjnego systemu decyzyjnego </w:t>
      </w:r>
      <w:r w:rsidR="00F84BFA" w:rsidRPr="00A5716E">
        <w:rPr>
          <w:rFonts w:ascii="Lato" w:hAnsi="Lato"/>
          <w:sz w:val="24"/>
          <w:szCs w:val="24"/>
        </w:rPr>
        <w:t>IPOsystem</w:t>
      </w:r>
      <w:r w:rsidR="00BE7454" w:rsidRPr="00A5716E">
        <w:rPr>
          <w:rFonts w:ascii="Lato" w:hAnsi="Lato"/>
          <w:sz w:val="24"/>
          <w:szCs w:val="24"/>
        </w:rPr>
        <w:t xml:space="preserve">, tworzącego nową klasę ADS wśród systemów </w:t>
      </w:r>
      <w:r w:rsidR="006A4FC5" w:rsidRPr="00A5716E">
        <w:rPr>
          <w:rFonts w:ascii="Lato" w:hAnsi="Lato"/>
          <w:sz w:val="24"/>
          <w:szCs w:val="24"/>
        </w:rPr>
        <w:t>informatycznych.</w:t>
      </w:r>
      <w:r w:rsidR="00FF7BC5" w:rsidRPr="00A5716E">
        <w:rPr>
          <w:rFonts w:ascii="Lato" w:hAnsi="Lato"/>
          <w:sz w:val="24"/>
          <w:szCs w:val="24"/>
        </w:rPr>
        <w:t xml:space="preserve"> – </w:t>
      </w:r>
      <w:r w:rsidR="00D86BFC" w:rsidRPr="00A5716E">
        <w:rPr>
          <w:rFonts w:ascii="Lato" w:hAnsi="Lato"/>
          <w:sz w:val="24"/>
          <w:szCs w:val="24"/>
        </w:rPr>
        <w:t xml:space="preserve">To właśnie kompleksowość podejścia sprawia, że </w:t>
      </w:r>
      <w:r w:rsidR="000237D6" w:rsidRPr="00A5716E">
        <w:rPr>
          <w:rFonts w:ascii="Lato" w:hAnsi="Lato"/>
          <w:sz w:val="24"/>
          <w:szCs w:val="24"/>
        </w:rPr>
        <w:t xml:space="preserve">wdrożenie </w:t>
      </w:r>
      <w:r w:rsidR="00D86BFC" w:rsidRPr="00A5716E">
        <w:rPr>
          <w:rFonts w:ascii="Lato" w:hAnsi="Lato"/>
          <w:sz w:val="24"/>
          <w:szCs w:val="24"/>
        </w:rPr>
        <w:t>IPOsystem</w:t>
      </w:r>
      <w:r w:rsidR="00F53790" w:rsidRPr="00A5716E">
        <w:rPr>
          <w:rFonts w:ascii="Lato" w:hAnsi="Lato"/>
          <w:sz w:val="24"/>
          <w:szCs w:val="24"/>
        </w:rPr>
        <w:t xml:space="preserve"> zakończyło się sukcesem u tak wielu naszych </w:t>
      </w:r>
      <w:r w:rsidR="00122D84" w:rsidRPr="00A5716E">
        <w:rPr>
          <w:rFonts w:ascii="Lato" w:hAnsi="Lato"/>
          <w:sz w:val="24"/>
          <w:szCs w:val="24"/>
        </w:rPr>
        <w:t>k</w:t>
      </w:r>
      <w:r w:rsidR="00F53790" w:rsidRPr="00A5716E">
        <w:rPr>
          <w:rFonts w:ascii="Lato" w:hAnsi="Lato"/>
          <w:sz w:val="24"/>
          <w:szCs w:val="24"/>
        </w:rPr>
        <w:t>lientów</w:t>
      </w:r>
      <w:r w:rsidR="006A4FC5" w:rsidRPr="00A5716E">
        <w:rPr>
          <w:rFonts w:ascii="Lato" w:hAnsi="Lato"/>
          <w:sz w:val="24"/>
          <w:szCs w:val="24"/>
        </w:rPr>
        <w:t xml:space="preserve"> </w:t>
      </w:r>
      <w:r w:rsidR="00FF7BC5" w:rsidRPr="00A5716E">
        <w:rPr>
          <w:rFonts w:ascii="Lato" w:hAnsi="Lato"/>
          <w:sz w:val="24"/>
          <w:szCs w:val="24"/>
        </w:rPr>
        <w:t xml:space="preserve">– </w:t>
      </w:r>
      <w:r w:rsidR="006A4FC5" w:rsidRPr="00A5716E">
        <w:rPr>
          <w:rFonts w:ascii="Lato" w:hAnsi="Lato"/>
          <w:sz w:val="24"/>
          <w:szCs w:val="24"/>
        </w:rPr>
        <w:t>podkreśla</w:t>
      </w:r>
      <w:r w:rsidR="00FF7BC5" w:rsidRPr="00A5716E">
        <w:rPr>
          <w:rFonts w:ascii="Lato" w:hAnsi="Lato"/>
          <w:sz w:val="24"/>
          <w:szCs w:val="24"/>
        </w:rPr>
        <w:t xml:space="preserve">. </w:t>
      </w:r>
    </w:p>
    <w:p w14:paraId="5787B9B8" w14:textId="77777777" w:rsidR="00A5716E" w:rsidRPr="00A5716E" w:rsidRDefault="00A5716E" w:rsidP="00A5716E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35EF79E4" w14:textId="4D2866CF" w:rsidR="00BC42BE" w:rsidRPr="00A5716E" w:rsidRDefault="00A7401C" w:rsidP="00A5716E">
      <w:pPr>
        <w:pStyle w:val="Nagwek2"/>
        <w:spacing w:before="0" w:beforeAutospacing="0" w:after="0" w:afterAutospacing="0" w:line="360" w:lineRule="auto"/>
        <w:jc w:val="both"/>
        <w:rPr>
          <w:rFonts w:ascii="Lato" w:hAnsi="Lato"/>
        </w:rPr>
      </w:pPr>
      <w:r w:rsidRPr="00A5716E">
        <w:rPr>
          <w:rFonts w:ascii="Lato" w:hAnsi="Lato"/>
        </w:rPr>
        <w:t>Kompleksow</w:t>
      </w:r>
      <w:r w:rsidR="00007126" w:rsidRPr="00A5716E">
        <w:rPr>
          <w:rFonts w:ascii="Lato" w:hAnsi="Lato"/>
        </w:rPr>
        <w:t>e wsparcie</w:t>
      </w:r>
    </w:p>
    <w:p w14:paraId="6B5CFD51" w14:textId="448C4C93" w:rsidR="00122D84" w:rsidRDefault="00BC42BE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eastAsiaTheme="minorHAnsi" w:hAnsi="Lato" w:cstheme="minorBidi"/>
          <w:lang w:eastAsia="en-US"/>
        </w:rPr>
      </w:pPr>
      <w:r w:rsidRPr="00A5716E">
        <w:rPr>
          <w:rFonts w:ascii="Lato" w:eastAsiaTheme="minorHAnsi" w:hAnsi="Lato" w:cstheme="minorBidi"/>
          <w:lang w:eastAsia="en-US"/>
        </w:rPr>
        <w:t xml:space="preserve">IPOsystem automatyzuje procesy planowania i zarządzania produkcją. Dzięki temu możliwe jest bieżące dostosowywanie </w:t>
      </w:r>
      <w:r w:rsidR="00153E58" w:rsidRPr="00A5716E">
        <w:rPr>
          <w:rFonts w:ascii="Lato" w:eastAsiaTheme="minorHAnsi" w:hAnsi="Lato" w:cstheme="minorBidi"/>
          <w:lang w:eastAsia="en-US"/>
        </w:rPr>
        <w:t>pracy z</w:t>
      </w:r>
      <w:r w:rsidR="0080586A" w:rsidRPr="00A5716E">
        <w:rPr>
          <w:rFonts w:ascii="Lato" w:eastAsiaTheme="minorHAnsi" w:hAnsi="Lato" w:cstheme="minorBidi"/>
          <w:lang w:eastAsia="en-US"/>
        </w:rPr>
        <w:t xml:space="preserve">asobów na </w:t>
      </w:r>
      <w:r w:rsidR="006A4FC5" w:rsidRPr="00A5716E">
        <w:rPr>
          <w:rFonts w:ascii="Lato" w:eastAsiaTheme="minorHAnsi" w:hAnsi="Lato" w:cstheme="minorBidi"/>
          <w:lang w:eastAsia="en-US"/>
        </w:rPr>
        <w:t xml:space="preserve">halach </w:t>
      </w:r>
      <w:r w:rsidR="0080586A" w:rsidRPr="00A5716E">
        <w:rPr>
          <w:rFonts w:ascii="Lato" w:eastAsiaTheme="minorHAnsi" w:hAnsi="Lato" w:cstheme="minorBidi"/>
          <w:lang w:eastAsia="en-US"/>
        </w:rPr>
        <w:t>produkcyjnych</w:t>
      </w:r>
      <w:r w:rsidRPr="00A5716E">
        <w:rPr>
          <w:rFonts w:ascii="Lato" w:eastAsiaTheme="minorHAnsi" w:hAnsi="Lato" w:cstheme="minorBidi"/>
          <w:lang w:eastAsia="en-US"/>
        </w:rPr>
        <w:t xml:space="preserve"> do zmieniających się warunków</w:t>
      </w:r>
      <w:r w:rsidR="00A5716E">
        <w:rPr>
          <w:rFonts w:ascii="Lato" w:eastAsiaTheme="minorHAnsi" w:hAnsi="Lato" w:cstheme="minorBidi"/>
          <w:lang w:eastAsia="en-US"/>
        </w:rPr>
        <w:t>.</w:t>
      </w:r>
      <w:r w:rsidRPr="00A5716E">
        <w:rPr>
          <w:rFonts w:ascii="Lato" w:eastAsiaTheme="minorHAnsi" w:hAnsi="Lato" w:cstheme="minorBidi"/>
          <w:lang w:eastAsia="en-US"/>
        </w:rPr>
        <w:t xml:space="preserve"> </w:t>
      </w:r>
      <w:r w:rsidR="0080504E" w:rsidRPr="00A5716E">
        <w:rPr>
          <w:rFonts w:ascii="Lato" w:eastAsiaTheme="minorHAnsi" w:hAnsi="Lato" w:cstheme="minorBidi"/>
          <w:lang w:eastAsia="en-US"/>
        </w:rPr>
        <w:t xml:space="preserve">– </w:t>
      </w:r>
      <w:r w:rsidR="0080586A" w:rsidRPr="00A5716E">
        <w:rPr>
          <w:rFonts w:ascii="Lato" w:eastAsiaTheme="minorHAnsi" w:hAnsi="Lato" w:cstheme="minorBidi"/>
          <w:lang w:eastAsia="en-US"/>
        </w:rPr>
        <w:t>System n</w:t>
      </w:r>
      <w:r w:rsidR="00E03E5E" w:rsidRPr="00A5716E">
        <w:rPr>
          <w:rFonts w:ascii="Lato" w:eastAsiaTheme="minorHAnsi" w:hAnsi="Lato" w:cstheme="minorBidi"/>
          <w:lang w:eastAsia="en-US"/>
        </w:rPr>
        <w:t>ie</w:t>
      </w:r>
      <w:r w:rsidR="0080504E" w:rsidRPr="00A5716E">
        <w:rPr>
          <w:rFonts w:ascii="Lato" w:eastAsiaTheme="minorHAnsi" w:hAnsi="Lato" w:cstheme="minorBidi"/>
          <w:lang w:eastAsia="en-US"/>
        </w:rPr>
        <w:t xml:space="preserve"> tworzy statycznych planów produkcji, które mogą szybko stać się nieaktualne. Zamiast tego</w:t>
      </w:r>
      <w:r w:rsidR="006A4FC5" w:rsidRPr="00A5716E">
        <w:rPr>
          <w:rFonts w:ascii="Lato" w:eastAsiaTheme="minorHAnsi" w:hAnsi="Lato" w:cstheme="minorBidi"/>
          <w:lang w:eastAsia="en-US"/>
        </w:rPr>
        <w:t xml:space="preserve"> </w:t>
      </w:r>
      <w:r w:rsidR="0080504E" w:rsidRPr="00A5716E">
        <w:rPr>
          <w:rFonts w:ascii="Lato" w:eastAsiaTheme="minorHAnsi" w:hAnsi="Lato" w:cstheme="minorBidi"/>
          <w:lang w:eastAsia="en-US"/>
        </w:rPr>
        <w:t>dynamicznie przelicza i optymalizuje zadania produkcyjne w czasie rzeczywistym,</w:t>
      </w:r>
      <w:r w:rsidR="00820525" w:rsidRPr="00A5716E">
        <w:rPr>
          <w:rFonts w:ascii="Lato" w:eastAsiaTheme="minorHAnsi" w:hAnsi="Lato" w:cstheme="minorBidi"/>
          <w:lang w:eastAsia="en-US"/>
        </w:rPr>
        <w:t xml:space="preserve"> automatycznie</w:t>
      </w:r>
      <w:r w:rsidR="0080504E" w:rsidRPr="00A5716E">
        <w:rPr>
          <w:rFonts w:ascii="Lato" w:eastAsiaTheme="minorHAnsi" w:hAnsi="Lato" w:cstheme="minorBidi"/>
          <w:lang w:eastAsia="en-US"/>
        </w:rPr>
        <w:t xml:space="preserve"> reagując na </w:t>
      </w:r>
      <w:r w:rsidR="00240375" w:rsidRPr="00A5716E">
        <w:rPr>
          <w:rFonts w:ascii="Lato" w:eastAsiaTheme="minorHAnsi" w:hAnsi="Lato" w:cstheme="minorBidi"/>
          <w:lang w:eastAsia="en-US"/>
        </w:rPr>
        <w:t>zmienność</w:t>
      </w:r>
      <w:r w:rsidR="00E03E5E" w:rsidRPr="00A5716E">
        <w:rPr>
          <w:rFonts w:ascii="Lato" w:eastAsiaTheme="minorHAnsi" w:hAnsi="Lato" w:cstheme="minorBidi"/>
          <w:lang w:eastAsia="en-US"/>
        </w:rPr>
        <w:t xml:space="preserve"> – wyjaśnia Radosław Świątek, Dyrektor Działu Analiz i Wdrożeń w IPOsystem. </w:t>
      </w:r>
      <w:r w:rsidR="00583E78" w:rsidRPr="00A5716E">
        <w:rPr>
          <w:rFonts w:ascii="Lato" w:eastAsiaTheme="minorHAnsi" w:hAnsi="Lato" w:cstheme="minorBidi"/>
          <w:lang w:eastAsia="en-US"/>
        </w:rPr>
        <w:t xml:space="preserve">– Tym samym znacząco redukuje marnotrawstwo czasu i zasobów </w:t>
      </w:r>
      <w:r w:rsidR="00122D84" w:rsidRPr="00A5716E">
        <w:rPr>
          <w:rFonts w:ascii="Lato" w:eastAsiaTheme="minorHAnsi" w:hAnsi="Lato" w:cstheme="minorBidi"/>
          <w:lang w:eastAsia="en-US"/>
        </w:rPr>
        <w:t>– dodaje.</w:t>
      </w:r>
    </w:p>
    <w:p w14:paraId="704DC25A" w14:textId="77777777" w:rsidR="00A5716E" w:rsidRPr="00A5716E" w:rsidRDefault="00A5716E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eastAsiaTheme="minorHAnsi" w:hAnsi="Lato" w:cstheme="minorBidi"/>
          <w:lang w:eastAsia="en-US"/>
        </w:rPr>
      </w:pPr>
    </w:p>
    <w:p w14:paraId="70887C2C" w14:textId="4FAE4369" w:rsidR="00BC42BE" w:rsidRDefault="00583E78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eastAsiaTheme="minorHAnsi" w:hAnsi="Lato" w:cstheme="minorBidi"/>
          <w:lang w:eastAsia="en-US"/>
        </w:rPr>
      </w:pPr>
      <w:r w:rsidRPr="00A5716E">
        <w:rPr>
          <w:rFonts w:ascii="Lato" w:eastAsiaTheme="minorHAnsi" w:hAnsi="Lato" w:cstheme="minorBidi"/>
          <w:lang w:eastAsia="en-US"/>
        </w:rPr>
        <w:t xml:space="preserve">Tradycyjne </w:t>
      </w:r>
      <w:r w:rsidR="004F0538" w:rsidRPr="00A5716E">
        <w:rPr>
          <w:rFonts w:ascii="Lato" w:eastAsiaTheme="minorHAnsi" w:hAnsi="Lato" w:cstheme="minorBidi"/>
          <w:lang w:eastAsia="en-US"/>
        </w:rPr>
        <w:t>metody zarządzania produkcją</w:t>
      </w:r>
      <w:r w:rsidR="006A4FC5" w:rsidRPr="00A5716E">
        <w:rPr>
          <w:rFonts w:ascii="Lato" w:eastAsiaTheme="minorHAnsi" w:hAnsi="Lato" w:cstheme="minorBidi"/>
          <w:lang w:eastAsia="en-US"/>
        </w:rPr>
        <w:t>,</w:t>
      </w:r>
      <w:r w:rsidR="004F0538" w:rsidRPr="00A5716E">
        <w:rPr>
          <w:rFonts w:ascii="Lato" w:eastAsiaTheme="minorHAnsi" w:hAnsi="Lato" w:cstheme="minorBidi"/>
          <w:lang w:eastAsia="en-US"/>
        </w:rPr>
        <w:t xml:space="preserve"> oparte o </w:t>
      </w:r>
      <w:r w:rsidRPr="00A5716E">
        <w:rPr>
          <w:rFonts w:ascii="Lato" w:eastAsiaTheme="minorHAnsi" w:hAnsi="Lato" w:cstheme="minorBidi"/>
          <w:lang w:eastAsia="en-US"/>
        </w:rPr>
        <w:t>systemy planistyczne</w:t>
      </w:r>
      <w:r w:rsidR="006A4FC5" w:rsidRPr="00A5716E">
        <w:rPr>
          <w:rFonts w:ascii="Lato" w:eastAsiaTheme="minorHAnsi" w:hAnsi="Lato" w:cstheme="minorBidi"/>
          <w:lang w:eastAsia="en-US"/>
        </w:rPr>
        <w:t>,</w:t>
      </w:r>
      <w:r w:rsidRPr="00A5716E">
        <w:rPr>
          <w:rFonts w:ascii="Lato" w:eastAsiaTheme="minorHAnsi" w:hAnsi="Lato" w:cstheme="minorBidi"/>
          <w:lang w:eastAsia="en-US"/>
        </w:rPr>
        <w:t xml:space="preserve"> mogą generować </w:t>
      </w:r>
      <w:r w:rsidR="008933DB" w:rsidRPr="00A5716E">
        <w:rPr>
          <w:rFonts w:ascii="Lato" w:eastAsiaTheme="minorHAnsi" w:hAnsi="Lato" w:cstheme="minorBidi"/>
          <w:lang w:eastAsia="en-US"/>
        </w:rPr>
        <w:t xml:space="preserve">nawet </w:t>
      </w:r>
      <w:r w:rsidRPr="00A5716E">
        <w:rPr>
          <w:rFonts w:ascii="Lato" w:eastAsiaTheme="minorHAnsi" w:hAnsi="Lato" w:cstheme="minorBidi"/>
          <w:lang w:eastAsia="en-US"/>
        </w:rPr>
        <w:t>do 40% marnotrawstwa z powodu przestojów i nieefektywności. IPOsystem eliminuje te problemy, stale optymalizując procesy produkcyjne</w:t>
      </w:r>
      <w:r w:rsidR="002E4C92" w:rsidRPr="00A5716E">
        <w:rPr>
          <w:rFonts w:ascii="Lato" w:eastAsiaTheme="minorHAnsi" w:hAnsi="Lato" w:cstheme="minorBidi"/>
          <w:lang w:eastAsia="en-US"/>
        </w:rPr>
        <w:t>, prowadząc do wzrostu produktywności od 10 do nawet 30% oraz reduk</w:t>
      </w:r>
      <w:r w:rsidR="00D00D05" w:rsidRPr="00A5716E">
        <w:rPr>
          <w:rFonts w:ascii="Lato" w:eastAsiaTheme="minorHAnsi" w:hAnsi="Lato" w:cstheme="minorBidi"/>
          <w:lang w:eastAsia="en-US"/>
        </w:rPr>
        <w:t>ując</w:t>
      </w:r>
      <w:r w:rsidR="002E4C92" w:rsidRPr="00A5716E">
        <w:rPr>
          <w:rFonts w:ascii="Lato" w:eastAsiaTheme="minorHAnsi" w:hAnsi="Lato" w:cstheme="minorBidi"/>
          <w:lang w:eastAsia="en-US"/>
        </w:rPr>
        <w:t xml:space="preserve"> koszt</w:t>
      </w:r>
      <w:r w:rsidR="00D00D05" w:rsidRPr="00A5716E">
        <w:rPr>
          <w:rFonts w:ascii="Lato" w:eastAsiaTheme="minorHAnsi" w:hAnsi="Lato" w:cstheme="minorBidi"/>
          <w:lang w:eastAsia="en-US"/>
        </w:rPr>
        <w:t>y</w:t>
      </w:r>
      <w:r w:rsidR="002E4C92" w:rsidRPr="00A5716E">
        <w:rPr>
          <w:rFonts w:ascii="Lato" w:eastAsiaTheme="minorHAnsi" w:hAnsi="Lato" w:cstheme="minorBidi"/>
          <w:lang w:eastAsia="en-US"/>
        </w:rPr>
        <w:t xml:space="preserve"> zarządzania nawet o ponad 60%</w:t>
      </w:r>
      <w:r w:rsidR="00D00D05" w:rsidRPr="00A5716E">
        <w:rPr>
          <w:rFonts w:ascii="Lato" w:eastAsiaTheme="minorHAnsi" w:hAnsi="Lato" w:cstheme="minorBidi"/>
          <w:lang w:eastAsia="en-US"/>
        </w:rPr>
        <w:t>.</w:t>
      </w:r>
    </w:p>
    <w:p w14:paraId="32B1E794" w14:textId="77777777" w:rsidR="00A5716E" w:rsidRPr="00A5716E" w:rsidRDefault="00A5716E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eastAsiaTheme="minorHAnsi" w:hAnsi="Lato" w:cstheme="minorBidi"/>
          <w:lang w:eastAsia="en-US"/>
        </w:rPr>
      </w:pPr>
    </w:p>
    <w:p w14:paraId="7BFD9F31" w14:textId="00138EE8" w:rsidR="00FF05DF" w:rsidRDefault="009A7A2C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eastAsiaTheme="minorHAnsi" w:hAnsi="Lato" w:cstheme="minorBidi"/>
          <w:lang w:eastAsia="en-US"/>
        </w:rPr>
      </w:pPr>
      <w:r w:rsidRPr="00A5716E">
        <w:rPr>
          <w:rFonts w:ascii="Lato" w:eastAsiaTheme="minorHAnsi" w:hAnsi="Lato" w:cstheme="minorBidi"/>
          <w:lang w:eastAsia="en-US"/>
        </w:rPr>
        <w:t xml:space="preserve">Autonomiczny system decyzyjny samodzielnie decyduje o kolejności wykonywania zadań. </w:t>
      </w:r>
      <w:r w:rsidR="00D00D05" w:rsidRPr="00A5716E">
        <w:rPr>
          <w:rFonts w:ascii="Lato" w:eastAsiaTheme="minorHAnsi" w:hAnsi="Lato" w:cstheme="minorBidi"/>
          <w:lang w:eastAsia="en-US"/>
        </w:rPr>
        <w:t>A</w:t>
      </w:r>
      <w:r w:rsidRPr="00A5716E">
        <w:rPr>
          <w:rFonts w:ascii="Lato" w:eastAsiaTheme="minorHAnsi" w:hAnsi="Lato" w:cstheme="minorBidi"/>
          <w:lang w:eastAsia="en-US"/>
        </w:rPr>
        <w:t>nalizuje wszystkie dostępne zlecenia i zasoby, a następnie wydaje pracownikom zadania</w:t>
      </w:r>
      <w:r w:rsidR="00F57C03" w:rsidRPr="00A5716E">
        <w:rPr>
          <w:rFonts w:ascii="Lato" w:eastAsiaTheme="minorHAnsi" w:hAnsi="Lato" w:cstheme="minorBidi"/>
          <w:lang w:eastAsia="en-US"/>
        </w:rPr>
        <w:t xml:space="preserve">. </w:t>
      </w:r>
      <w:r w:rsidR="002B5189" w:rsidRPr="00A5716E">
        <w:rPr>
          <w:rFonts w:ascii="Lato" w:eastAsiaTheme="minorHAnsi" w:hAnsi="Lato" w:cstheme="minorBidi"/>
          <w:lang w:eastAsia="en-US"/>
        </w:rPr>
        <w:t>Autorzy IPOsystem zadbali o to, by łatwo integrował się z innymi systemami, takimi jak ERP, WMS, czy systemy zarządzania dokumentacją techniczną. Dzięki temu możliwe jest automatyczne tworzenie zleceń produkcyjnych na podstawie zamówień handlowych.</w:t>
      </w:r>
      <w:r w:rsidR="00164628" w:rsidRPr="00A5716E">
        <w:rPr>
          <w:rFonts w:ascii="Lato" w:eastAsiaTheme="minorHAnsi" w:hAnsi="Lato" w:cstheme="minorBidi"/>
          <w:lang w:eastAsia="en-US"/>
        </w:rPr>
        <w:t xml:space="preserve"> </w:t>
      </w:r>
    </w:p>
    <w:p w14:paraId="28B66F42" w14:textId="77777777" w:rsidR="00A5716E" w:rsidRPr="00A5716E" w:rsidRDefault="00A5716E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eastAsiaTheme="minorHAnsi" w:hAnsi="Lato" w:cstheme="minorBidi"/>
          <w:lang w:eastAsia="en-US"/>
        </w:rPr>
      </w:pPr>
    </w:p>
    <w:p w14:paraId="101A064B" w14:textId="420FEE99" w:rsidR="00A62AA0" w:rsidRPr="00A5716E" w:rsidRDefault="003A2AA7" w:rsidP="00A5716E">
      <w:pPr>
        <w:pStyle w:val="Nagwek2"/>
        <w:spacing w:before="0" w:beforeAutospacing="0" w:after="0" w:afterAutospacing="0" w:line="360" w:lineRule="auto"/>
        <w:rPr>
          <w:rFonts w:ascii="Lato" w:eastAsiaTheme="minorHAnsi" w:hAnsi="Lato"/>
        </w:rPr>
      </w:pPr>
      <w:r w:rsidRPr="00A5716E">
        <w:rPr>
          <w:rFonts w:ascii="Lato" w:eastAsiaTheme="minorHAnsi" w:hAnsi="Lato"/>
        </w:rPr>
        <w:t>Efektywne wdrożenie</w:t>
      </w:r>
    </w:p>
    <w:p w14:paraId="0822090F" w14:textId="1B0FB375" w:rsidR="00E921E0" w:rsidRDefault="00585A3E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eastAsiaTheme="minorHAnsi" w:hAnsi="Lato" w:cstheme="minorBidi"/>
          <w:lang w:eastAsia="en-US"/>
        </w:rPr>
      </w:pPr>
      <w:r w:rsidRPr="00A5716E">
        <w:rPr>
          <w:rFonts w:ascii="Lato" w:eastAsiaTheme="minorHAnsi" w:hAnsi="Lato" w:cstheme="minorBidi"/>
          <w:lang w:eastAsia="en-US"/>
        </w:rPr>
        <w:t>W przypadku narzędzi Przemysłu 4.0</w:t>
      </w:r>
      <w:r w:rsidR="006A4FC5" w:rsidRPr="00A5716E">
        <w:rPr>
          <w:rFonts w:ascii="Lato" w:eastAsiaTheme="minorHAnsi" w:hAnsi="Lato" w:cstheme="minorBidi"/>
          <w:lang w:eastAsia="en-US"/>
        </w:rPr>
        <w:t>,</w:t>
      </w:r>
      <w:r w:rsidR="001D1637" w:rsidRPr="00A5716E">
        <w:rPr>
          <w:rFonts w:ascii="Lato" w:eastAsiaTheme="minorHAnsi" w:hAnsi="Lato" w:cstheme="minorBidi"/>
          <w:lang w:eastAsia="en-US"/>
        </w:rPr>
        <w:t xml:space="preserve"> </w:t>
      </w:r>
      <w:r w:rsidR="003A6726" w:rsidRPr="00A5716E">
        <w:rPr>
          <w:rFonts w:ascii="Lato" w:eastAsiaTheme="minorHAnsi" w:hAnsi="Lato" w:cstheme="minorBidi"/>
          <w:lang w:eastAsia="en-US"/>
        </w:rPr>
        <w:t>kluczowym czynnik</w:t>
      </w:r>
      <w:r w:rsidR="00B72DF7" w:rsidRPr="00A5716E">
        <w:rPr>
          <w:rFonts w:ascii="Lato" w:eastAsiaTheme="minorHAnsi" w:hAnsi="Lato" w:cstheme="minorBidi"/>
          <w:lang w:eastAsia="en-US"/>
        </w:rPr>
        <w:t xml:space="preserve">iem sukcesu wdrożenia jest właściwe podejście dostawcy i klienta do tego procesu. </w:t>
      </w:r>
      <w:r w:rsidR="00740D36" w:rsidRPr="00A5716E">
        <w:rPr>
          <w:rFonts w:ascii="Lato" w:eastAsiaTheme="minorHAnsi" w:hAnsi="Lato" w:cstheme="minorBidi"/>
          <w:lang w:eastAsia="en-US"/>
        </w:rPr>
        <w:t xml:space="preserve">Zgodnie z </w:t>
      </w:r>
      <w:r w:rsidR="00122D84" w:rsidRPr="00A5716E">
        <w:rPr>
          <w:rFonts w:ascii="Lato" w:eastAsiaTheme="minorHAnsi" w:hAnsi="Lato" w:cstheme="minorBidi"/>
          <w:lang w:eastAsia="en-US"/>
        </w:rPr>
        <w:t>r</w:t>
      </w:r>
      <w:r w:rsidR="00BF345F" w:rsidRPr="00A5716E">
        <w:rPr>
          <w:rFonts w:ascii="Lato" w:eastAsiaTheme="minorHAnsi" w:hAnsi="Lato" w:cstheme="minorBidi"/>
          <w:lang w:eastAsia="en-US"/>
        </w:rPr>
        <w:t>aportem opracowany</w:t>
      </w:r>
      <w:r w:rsidR="00826E4F" w:rsidRPr="00A5716E">
        <w:rPr>
          <w:rFonts w:ascii="Lato" w:eastAsiaTheme="minorHAnsi" w:hAnsi="Lato" w:cstheme="minorBidi"/>
          <w:lang w:eastAsia="en-US"/>
        </w:rPr>
        <w:t>m w 2023 r.</w:t>
      </w:r>
      <w:r w:rsidR="00BF345F" w:rsidRPr="00A5716E">
        <w:rPr>
          <w:rFonts w:ascii="Lato" w:eastAsiaTheme="minorHAnsi" w:hAnsi="Lato" w:cstheme="minorBidi"/>
          <w:lang w:eastAsia="en-US"/>
        </w:rPr>
        <w:t xml:space="preserve"> na zlecenie Programu Analityczno-Badawczego</w:t>
      </w:r>
      <w:r w:rsidR="00826E4F" w:rsidRPr="00A5716E">
        <w:rPr>
          <w:rFonts w:ascii="Lato" w:eastAsiaTheme="minorHAnsi" w:hAnsi="Lato" w:cstheme="minorBidi"/>
          <w:lang w:eastAsia="en-US"/>
        </w:rPr>
        <w:t xml:space="preserve"> </w:t>
      </w:r>
      <w:r w:rsidR="00BF345F" w:rsidRPr="00A5716E">
        <w:rPr>
          <w:rFonts w:ascii="Lato" w:eastAsiaTheme="minorHAnsi" w:hAnsi="Lato" w:cstheme="minorBidi"/>
          <w:lang w:eastAsia="en-US"/>
        </w:rPr>
        <w:t>Fundacji Warszawski Instytut Bankowości</w:t>
      </w:r>
      <w:r w:rsidR="006A4FC5" w:rsidRPr="00A5716E">
        <w:rPr>
          <w:rFonts w:ascii="Lato" w:eastAsiaTheme="minorHAnsi" w:hAnsi="Lato" w:cstheme="minorBidi"/>
          <w:lang w:eastAsia="en-US"/>
        </w:rPr>
        <w:t>,</w:t>
      </w:r>
      <w:r w:rsidR="00826E4F" w:rsidRPr="00A5716E">
        <w:rPr>
          <w:rFonts w:ascii="Lato" w:eastAsiaTheme="minorHAnsi" w:hAnsi="Lato" w:cstheme="minorBidi"/>
          <w:lang w:eastAsia="en-US"/>
        </w:rPr>
        <w:t xml:space="preserve"> </w:t>
      </w:r>
      <w:r w:rsidR="00E921E0" w:rsidRPr="00A5716E">
        <w:rPr>
          <w:rFonts w:ascii="Lato" w:eastAsiaTheme="minorHAnsi" w:hAnsi="Lato" w:cstheme="minorBidi"/>
          <w:lang w:eastAsia="en-US"/>
        </w:rPr>
        <w:t>kluczowe znaczenie dla powodzenia wdrożenia ma wybór dostawcy rozwiązania cyfrowego</w:t>
      </w:r>
      <w:r w:rsidR="00122D84" w:rsidRPr="00A5716E">
        <w:rPr>
          <w:rStyle w:val="Odwoanieprzypisudolnego"/>
          <w:rFonts w:ascii="Lato" w:eastAsiaTheme="minorHAnsi" w:hAnsi="Lato" w:cstheme="minorBidi"/>
          <w:lang w:eastAsia="en-US"/>
        </w:rPr>
        <w:footnoteReference w:id="2"/>
      </w:r>
      <w:r w:rsidR="00E921E0" w:rsidRPr="00A5716E">
        <w:rPr>
          <w:rFonts w:ascii="Lato" w:eastAsiaTheme="minorHAnsi" w:hAnsi="Lato" w:cstheme="minorBidi"/>
          <w:lang w:eastAsia="en-US"/>
        </w:rPr>
        <w:t>.</w:t>
      </w:r>
      <w:r w:rsidR="009E0BB1" w:rsidRPr="00A5716E">
        <w:rPr>
          <w:rFonts w:ascii="Lato" w:eastAsiaTheme="minorHAnsi" w:hAnsi="Lato" w:cstheme="minorBidi"/>
          <w:lang w:eastAsia="en-US"/>
        </w:rPr>
        <w:t xml:space="preserve"> </w:t>
      </w:r>
      <w:r w:rsidR="00DB0E20" w:rsidRPr="00A5716E">
        <w:rPr>
          <w:rFonts w:ascii="Lato" w:eastAsiaTheme="minorHAnsi" w:hAnsi="Lato" w:cstheme="minorBidi"/>
          <w:lang w:eastAsia="en-US"/>
        </w:rPr>
        <w:t xml:space="preserve">Zespół projektowy przebadał </w:t>
      </w:r>
      <w:r w:rsidR="00312045" w:rsidRPr="00A5716E">
        <w:rPr>
          <w:rFonts w:ascii="Lato" w:eastAsiaTheme="minorHAnsi" w:hAnsi="Lato" w:cstheme="minorBidi"/>
          <w:lang w:eastAsia="en-US"/>
        </w:rPr>
        <w:t>12 firm produkcyjnych oraz 17 firm zajmujących</w:t>
      </w:r>
      <w:r w:rsidR="006A4FC5" w:rsidRPr="00A5716E">
        <w:rPr>
          <w:rFonts w:ascii="Lato" w:eastAsiaTheme="minorHAnsi" w:hAnsi="Lato" w:cstheme="minorBidi"/>
          <w:lang w:eastAsia="en-US"/>
        </w:rPr>
        <w:t xml:space="preserve"> </w:t>
      </w:r>
      <w:r w:rsidR="00312045" w:rsidRPr="00A5716E">
        <w:rPr>
          <w:rFonts w:ascii="Lato" w:eastAsiaTheme="minorHAnsi" w:hAnsi="Lato" w:cstheme="minorBidi"/>
          <w:lang w:eastAsia="en-US"/>
        </w:rPr>
        <w:t>się dostarczaniem rozwiązań cyfrowych</w:t>
      </w:r>
      <w:r w:rsidR="006A4FC5" w:rsidRPr="00A5716E">
        <w:rPr>
          <w:rFonts w:ascii="Lato" w:eastAsiaTheme="minorHAnsi" w:hAnsi="Lato" w:cstheme="minorBidi"/>
          <w:lang w:eastAsia="en-US"/>
        </w:rPr>
        <w:t>,</w:t>
      </w:r>
      <w:r w:rsidR="00312045" w:rsidRPr="00A5716E">
        <w:rPr>
          <w:rFonts w:ascii="Lato" w:eastAsiaTheme="minorHAnsi" w:hAnsi="Lato" w:cstheme="minorBidi"/>
          <w:lang w:eastAsia="en-US"/>
        </w:rPr>
        <w:t xml:space="preserve"> w tym m</w:t>
      </w:r>
      <w:r w:rsidR="009E0BB1" w:rsidRPr="00A5716E">
        <w:rPr>
          <w:rFonts w:ascii="Lato" w:eastAsiaTheme="minorHAnsi" w:hAnsi="Lato" w:cstheme="minorBidi"/>
          <w:lang w:eastAsia="en-US"/>
        </w:rPr>
        <w:t>etodologi</w:t>
      </w:r>
      <w:r w:rsidR="00312045" w:rsidRPr="00A5716E">
        <w:rPr>
          <w:rFonts w:ascii="Lato" w:eastAsiaTheme="minorHAnsi" w:hAnsi="Lato" w:cstheme="minorBidi"/>
          <w:lang w:eastAsia="en-US"/>
        </w:rPr>
        <w:t>ę</w:t>
      </w:r>
      <w:r w:rsidR="009E0BB1" w:rsidRPr="00A5716E">
        <w:rPr>
          <w:rFonts w:ascii="Lato" w:eastAsiaTheme="minorHAnsi" w:hAnsi="Lato" w:cstheme="minorBidi"/>
          <w:lang w:eastAsia="en-US"/>
        </w:rPr>
        <w:t xml:space="preserve"> i efekty wdr</w:t>
      </w:r>
      <w:r w:rsidR="00312045" w:rsidRPr="00A5716E">
        <w:rPr>
          <w:rFonts w:ascii="Lato" w:eastAsiaTheme="minorHAnsi" w:hAnsi="Lato" w:cstheme="minorBidi"/>
          <w:lang w:eastAsia="en-US"/>
        </w:rPr>
        <w:t>a</w:t>
      </w:r>
      <w:r w:rsidR="009E0BB1" w:rsidRPr="00A5716E">
        <w:rPr>
          <w:rFonts w:ascii="Lato" w:eastAsiaTheme="minorHAnsi" w:hAnsi="Lato" w:cstheme="minorBidi"/>
          <w:lang w:eastAsia="en-US"/>
        </w:rPr>
        <w:t>ż</w:t>
      </w:r>
      <w:r w:rsidR="00312045" w:rsidRPr="00A5716E">
        <w:rPr>
          <w:rFonts w:ascii="Lato" w:eastAsiaTheme="minorHAnsi" w:hAnsi="Lato" w:cstheme="minorBidi"/>
          <w:lang w:eastAsia="en-US"/>
        </w:rPr>
        <w:t>a</w:t>
      </w:r>
      <w:r w:rsidR="009E0BB1" w:rsidRPr="00A5716E">
        <w:rPr>
          <w:rFonts w:ascii="Lato" w:eastAsiaTheme="minorHAnsi" w:hAnsi="Lato" w:cstheme="minorBidi"/>
          <w:lang w:eastAsia="en-US"/>
        </w:rPr>
        <w:t>nia IPOsystem</w:t>
      </w:r>
      <w:r w:rsidR="00E65067" w:rsidRPr="00A5716E">
        <w:rPr>
          <w:rFonts w:ascii="Lato" w:eastAsiaTheme="minorHAnsi" w:hAnsi="Lato" w:cstheme="minorBidi"/>
          <w:lang w:eastAsia="en-US"/>
        </w:rPr>
        <w:t>.</w:t>
      </w:r>
      <w:r w:rsidR="009E0BB1" w:rsidRPr="00A5716E">
        <w:rPr>
          <w:rFonts w:ascii="Lato" w:eastAsiaTheme="minorHAnsi" w:hAnsi="Lato" w:cstheme="minorBidi"/>
          <w:lang w:eastAsia="en-US"/>
        </w:rPr>
        <w:t xml:space="preserve"> </w:t>
      </w:r>
    </w:p>
    <w:p w14:paraId="47431AEA" w14:textId="77777777" w:rsidR="00A5716E" w:rsidRPr="00A5716E" w:rsidRDefault="00A5716E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eastAsiaTheme="minorHAnsi" w:hAnsi="Lato" w:cstheme="minorBidi"/>
          <w:lang w:eastAsia="en-US"/>
        </w:rPr>
      </w:pPr>
    </w:p>
    <w:p w14:paraId="74A0A122" w14:textId="5562893B" w:rsidR="004D4383" w:rsidRDefault="00E921E0" w:rsidP="00A5716E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A5716E">
        <w:rPr>
          <w:rFonts w:ascii="Lato" w:hAnsi="Lato"/>
          <w:sz w:val="24"/>
          <w:szCs w:val="24"/>
        </w:rPr>
        <w:t>Z doświadczeń zbadanych firm przemysłowych</w:t>
      </w:r>
      <w:r w:rsidR="00D62A12" w:rsidRPr="00A5716E">
        <w:rPr>
          <w:rFonts w:ascii="Lato" w:hAnsi="Lato"/>
          <w:sz w:val="24"/>
          <w:szCs w:val="24"/>
        </w:rPr>
        <w:t xml:space="preserve"> </w:t>
      </w:r>
      <w:r w:rsidRPr="00A5716E">
        <w:rPr>
          <w:rFonts w:ascii="Lato" w:hAnsi="Lato"/>
          <w:sz w:val="24"/>
          <w:szCs w:val="24"/>
        </w:rPr>
        <w:t>wynika</w:t>
      </w:r>
      <w:r w:rsidR="006A4FC5" w:rsidRPr="00A5716E">
        <w:rPr>
          <w:rFonts w:ascii="Lato" w:hAnsi="Lato"/>
          <w:sz w:val="24"/>
          <w:szCs w:val="24"/>
        </w:rPr>
        <w:t xml:space="preserve"> m. in.</w:t>
      </w:r>
      <w:r w:rsidRPr="00A5716E">
        <w:rPr>
          <w:rFonts w:ascii="Lato" w:hAnsi="Lato"/>
          <w:sz w:val="24"/>
          <w:szCs w:val="24"/>
        </w:rPr>
        <w:t>, że najlepsze rezultaty przynosi taka</w:t>
      </w:r>
      <w:r w:rsidR="00B07BDB" w:rsidRPr="00A5716E">
        <w:rPr>
          <w:rFonts w:ascii="Lato" w:hAnsi="Lato"/>
          <w:sz w:val="24"/>
          <w:szCs w:val="24"/>
        </w:rPr>
        <w:t xml:space="preserve"> </w:t>
      </w:r>
      <w:r w:rsidRPr="00A5716E">
        <w:rPr>
          <w:rFonts w:ascii="Lato" w:hAnsi="Lato"/>
          <w:sz w:val="24"/>
          <w:szCs w:val="24"/>
        </w:rPr>
        <w:t>współpraca, w ramach której firma dostarczająca</w:t>
      </w:r>
      <w:r w:rsidR="00CA6BB4" w:rsidRPr="00A5716E">
        <w:rPr>
          <w:rFonts w:ascii="Lato" w:hAnsi="Lato"/>
          <w:sz w:val="24"/>
          <w:szCs w:val="24"/>
        </w:rPr>
        <w:t xml:space="preserve"> dane</w:t>
      </w:r>
      <w:r w:rsidR="00D62A12" w:rsidRPr="00A5716E">
        <w:rPr>
          <w:rFonts w:ascii="Lato" w:hAnsi="Lato"/>
          <w:sz w:val="24"/>
          <w:szCs w:val="24"/>
        </w:rPr>
        <w:t xml:space="preserve"> </w:t>
      </w:r>
      <w:r w:rsidR="00CA6BB4" w:rsidRPr="00A5716E">
        <w:rPr>
          <w:rFonts w:ascii="Lato" w:hAnsi="Lato"/>
          <w:sz w:val="24"/>
          <w:szCs w:val="24"/>
        </w:rPr>
        <w:t>rozwiązanie</w:t>
      </w:r>
      <w:r w:rsidRPr="00A5716E">
        <w:rPr>
          <w:rFonts w:ascii="Lato" w:hAnsi="Lato"/>
          <w:sz w:val="24"/>
          <w:szCs w:val="24"/>
        </w:rPr>
        <w:t xml:space="preserve"> potrafi</w:t>
      </w:r>
      <w:r w:rsidR="00F051A5" w:rsidRPr="00A5716E">
        <w:rPr>
          <w:rFonts w:ascii="Lato" w:hAnsi="Lato"/>
          <w:sz w:val="24"/>
          <w:szCs w:val="24"/>
        </w:rPr>
        <w:t xml:space="preserve"> </w:t>
      </w:r>
      <w:r w:rsidR="006A4FC5" w:rsidRPr="00A5716E">
        <w:rPr>
          <w:rFonts w:ascii="Lato" w:hAnsi="Lato"/>
          <w:sz w:val="24"/>
          <w:szCs w:val="24"/>
        </w:rPr>
        <w:t>wspierać klienta w procesie oceny opłacalności wdrożenia</w:t>
      </w:r>
      <w:r w:rsidR="00A5716E">
        <w:rPr>
          <w:rFonts w:ascii="Lato" w:hAnsi="Lato"/>
          <w:sz w:val="24"/>
          <w:szCs w:val="24"/>
        </w:rPr>
        <w:t>,</w:t>
      </w:r>
      <w:r w:rsidR="006A4FC5" w:rsidRPr="00A5716E">
        <w:rPr>
          <w:rFonts w:ascii="Lato" w:hAnsi="Lato"/>
          <w:sz w:val="24"/>
          <w:szCs w:val="24"/>
        </w:rPr>
        <w:t xml:space="preserve"> a w kolejnym etapie zapewnia wsparcie okołowdrożeniowe nie tylko pod kątem technologicznym, lecz również procesowo-organizacyjnym. </w:t>
      </w:r>
      <w:r w:rsidR="004D4383" w:rsidRPr="00A5716E">
        <w:rPr>
          <w:rFonts w:ascii="Lato" w:hAnsi="Lato"/>
          <w:sz w:val="24"/>
          <w:szCs w:val="24"/>
        </w:rPr>
        <w:t>Firmy produkcyjne doceniły także tych dostawców rozwiązań cyfrowych, którzy zapewnili wsparcie szkoleniowe dla wszystkich grup pracowników w firmie</w:t>
      </w:r>
      <w:r w:rsidR="00CA6BB4" w:rsidRPr="00A5716E">
        <w:rPr>
          <w:rFonts w:ascii="Lato" w:hAnsi="Lato"/>
          <w:sz w:val="24"/>
          <w:szCs w:val="24"/>
        </w:rPr>
        <w:t xml:space="preserve"> –</w:t>
      </w:r>
      <w:r w:rsidR="004D4383" w:rsidRPr="00A5716E">
        <w:rPr>
          <w:rFonts w:ascii="Lato" w:hAnsi="Lato"/>
          <w:sz w:val="24"/>
          <w:szCs w:val="24"/>
        </w:rPr>
        <w:t xml:space="preserve"> włączając zarząd i kadrę menedżerska – oraz angażowali się w proces rozszerzania wdrożeń technologicznych na kolejne obszary funkcjonowania przedsiębiorstwa.</w:t>
      </w:r>
    </w:p>
    <w:p w14:paraId="7A2D59C8" w14:textId="77777777" w:rsidR="00A5716E" w:rsidRPr="00A5716E" w:rsidRDefault="00A5716E" w:rsidP="00A5716E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6872762E" w14:textId="611C1803" w:rsidR="00135732" w:rsidRPr="00A5716E" w:rsidRDefault="004D4383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eastAsiaTheme="minorHAnsi" w:hAnsi="Lato" w:cstheme="minorBidi"/>
          <w:lang w:eastAsia="en-US"/>
        </w:rPr>
      </w:pPr>
      <w:r w:rsidRPr="00A5716E">
        <w:rPr>
          <w:rFonts w:ascii="Lato" w:eastAsiaTheme="minorHAnsi" w:hAnsi="Lato" w:cstheme="minorBidi"/>
          <w:lang w:eastAsia="en-US"/>
        </w:rPr>
        <w:t xml:space="preserve">– </w:t>
      </w:r>
      <w:r w:rsidR="00517D3D" w:rsidRPr="00A5716E">
        <w:rPr>
          <w:rFonts w:ascii="Lato" w:eastAsiaTheme="minorHAnsi" w:hAnsi="Lato" w:cstheme="minorBidi"/>
          <w:lang w:eastAsia="en-US"/>
        </w:rPr>
        <w:t xml:space="preserve">Zrozumienie </w:t>
      </w:r>
      <w:r w:rsidR="009500C6" w:rsidRPr="00A5716E">
        <w:rPr>
          <w:rFonts w:ascii="Lato" w:eastAsiaTheme="minorHAnsi" w:hAnsi="Lato" w:cstheme="minorBidi"/>
          <w:lang w:eastAsia="en-US"/>
        </w:rPr>
        <w:t xml:space="preserve">sytuacji i rzeczywistych </w:t>
      </w:r>
      <w:r w:rsidR="00C702CB" w:rsidRPr="00A5716E">
        <w:rPr>
          <w:rFonts w:ascii="Lato" w:eastAsiaTheme="minorHAnsi" w:hAnsi="Lato" w:cstheme="minorBidi"/>
          <w:lang w:eastAsia="en-US"/>
        </w:rPr>
        <w:t xml:space="preserve">uwarunkowań </w:t>
      </w:r>
      <w:r w:rsidR="00D7755E" w:rsidRPr="00A5716E">
        <w:rPr>
          <w:rFonts w:ascii="Lato" w:eastAsiaTheme="minorHAnsi" w:hAnsi="Lato" w:cstheme="minorBidi"/>
          <w:lang w:eastAsia="en-US"/>
        </w:rPr>
        <w:t xml:space="preserve">klienta </w:t>
      </w:r>
      <w:r w:rsidR="00C25B24" w:rsidRPr="00A5716E">
        <w:rPr>
          <w:rFonts w:ascii="Lato" w:eastAsiaTheme="minorHAnsi" w:hAnsi="Lato" w:cstheme="minorBidi"/>
          <w:lang w:eastAsia="en-US"/>
        </w:rPr>
        <w:t>umożliwia dopasowanie rozwiązania do potrzeb konkretnej organizacji</w:t>
      </w:r>
      <w:r w:rsidR="00E65067" w:rsidRPr="00A5716E">
        <w:rPr>
          <w:rFonts w:ascii="Lato" w:eastAsiaTheme="minorHAnsi" w:hAnsi="Lato" w:cstheme="minorBidi"/>
          <w:lang w:eastAsia="en-US"/>
        </w:rPr>
        <w:t xml:space="preserve"> i jest kluczowe </w:t>
      </w:r>
      <w:r w:rsidR="00D7755E" w:rsidRPr="00A5716E">
        <w:rPr>
          <w:rFonts w:ascii="Lato" w:eastAsiaTheme="minorHAnsi" w:hAnsi="Lato" w:cstheme="minorBidi"/>
          <w:lang w:eastAsia="en-US"/>
        </w:rPr>
        <w:t xml:space="preserve">dla zespołu wdrożeniowego </w:t>
      </w:r>
      <w:proofErr w:type="spellStart"/>
      <w:r w:rsidR="00D7755E" w:rsidRPr="00A5716E">
        <w:rPr>
          <w:rFonts w:ascii="Lato" w:eastAsiaTheme="minorHAnsi" w:hAnsi="Lato" w:cstheme="minorBidi"/>
          <w:lang w:eastAsia="en-US"/>
        </w:rPr>
        <w:t>IPOsystem</w:t>
      </w:r>
      <w:proofErr w:type="spellEnd"/>
      <w:r w:rsidRPr="00A5716E">
        <w:rPr>
          <w:rFonts w:ascii="Lato" w:eastAsiaTheme="minorHAnsi" w:hAnsi="Lato" w:cstheme="minorBidi"/>
          <w:lang w:eastAsia="en-US"/>
        </w:rPr>
        <w:t xml:space="preserve"> – podkreśla Radosław Świątek, Dyrektor Działu Analiz i Wdrożeń w </w:t>
      </w:r>
      <w:proofErr w:type="spellStart"/>
      <w:r w:rsidRPr="00A5716E">
        <w:rPr>
          <w:rFonts w:ascii="Lato" w:eastAsiaTheme="minorHAnsi" w:hAnsi="Lato" w:cstheme="minorBidi"/>
          <w:lang w:eastAsia="en-US"/>
        </w:rPr>
        <w:t>IPOsystem</w:t>
      </w:r>
      <w:proofErr w:type="spellEnd"/>
      <w:r w:rsidRPr="00A5716E">
        <w:rPr>
          <w:rFonts w:ascii="Lato" w:eastAsiaTheme="minorHAnsi" w:hAnsi="Lato" w:cstheme="minorBidi"/>
          <w:lang w:eastAsia="en-US"/>
        </w:rPr>
        <w:t xml:space="preserve">. – </w:t>
      </w:r>
      <w:r w:rsidR="00DB6A84" w:rsidRPr="00A5716E">
        <w:rPr>
          <w:rFonts w:ascii="Lato" w:eastAsiaTheme="minorHAnsi" w:hAnsi="Lato" w:cstheme="minorBidi"/>
          <w:lang w:eastAsia="en-US"/>
        </w:rPr>
        <w:t xml:space="preserve">Każdorazowo badamy wartość korzyści </w:t>
      </w:r>
      <w:r w:rsidR="00587940" w:rsidRPr="00A5716E">
        <w:rPr>
          <w:rFonts w:ascii="Lato" w:eastAsiaTheme="minorHAnsi" w:hAnsi="Lato" w:cstheme="minorBidi"/>
          <w:lang w:eastAsia="en-US"/>
        </w:rPr>
        <w:t xml:space="preserve">z </w:t>
      </w:r>
      <w:r w:rsidR="00F55E95" w:rsidRPr="00A5716E">
        <w:rPr>
          <w:rFonts w:ascii="Lato" w:eastAsiaTheme="minorHAnsi" w:hAnsi="Lato" w:cstheme="minorBidi"/>
          <w:lang w:eastAsia="en-US"/>
        </w:rPr>
        <w:t>implementacji</w:t>
      </w:r>
      <w:r w:rsidR="00587940" w:rsidRPr="00A5716E">
        <w:rPr>
          <w:rFonts w:ascii="Lato" w:eastAsiaTheme="minorHAnsi" w:hAnsi="Lato" w:cstheme="minorBidi"/>
          <w:lang w:eastAsia="en-US"/>
        </w:rPr>
        <w:t xml:space="preserve"> i określamy czas zwrotu z inwestycji jeszcze przed rozpoczęciem </w:t>
      </w:r>
      <w:r w:rsidR="00F55E95" w:rsidRPr="00A5716E">
        <w:rPr>
          <w:rFonts w:ascii="Lato" w:eastAsiaTheme="minorHAnsi" w:hAnsi="Lato" w:cstheme="minorBidi"/>
          <w:lang w:eastAsia="en-US"/>
        </w:rPr>
        <w:t>procesu wdrożeniowego</w:t>
      </w:r>
      <w:r w:rsidRPr="00A5716E">
        <w:rPr>
          <w:rFonts w:ascii="Lato" w:eastAsiaTheme="minorHAnsi" w:hAnsi="Lato" w:cstheme="minorBidi"/>
          <w:lang w:eastAsia="en-US"/>
        </w:rPr>
        <w:t xml:space="preserve"> – precyzuje.</w:t>
      </w:r>
    </w:p>
    <w:p w14:paraId="542BA387" w14:textId="0DD22441" w:rsidR="003A2AA7" w:rsidRDefault="00A00B77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eastAsiaTheme="minorHAnsi" w:hAnsi="Lato" w:cstheme="minorBidi"/>
          <w:lang w:eastAsia="en-US"/>
        </w:rPr>
      </w:pPr>
      <w:r w:rsidRPr="00A5716E">
        <w:rPr>
          <w:rFonts w:ascii="Lato" w:eastAsiaTheme="minorHAnsi" w:hAnsi="Lato" w:cstheme="minorBidi"/>
          <w:lang w:eastAsia="en-US"/>
        </w:rPr>
        <w:lastRenderedPageBreak/>
        <w:t>To tylko niektóre z warunków</w:t>
      </w:r>
      <w:r w:rsidR="004F4F11" w:rsidRPr="00A5716E">
        <w:rPr>
          <w:rFonts w:ascii="Lato" w:eastAsiaTheme="minorHAnsi" w:hAnsi="Lato" w:cstheme="minorBidi"/>
          <w:lang w:eastAsia="en-US"/>
        </w:rPr>
        <w:t>, jakie muszą być spełnione dla efektywnego wdrożenia technologii</w:t>
      </w:r>
      <w:r w:rsidR="004E6F38" w:rsidRPr="00A5716E">
        <w:rPr>
          <w:rFonts w:ascii="Lato" w:eastAsiaTheme="minorHAnsi" w:hAnsi="Lato" w:cstheme="minorBidi"/>
          <w:lang w:eastAsia="en-US"/>
        </w:rPr>
        <w:t xml:space="preserve"> Przemysłu 4.0</w:t>
      </w:r>
      <w:r w:rsidR="004F4F11" w:rsidRPr="00A5716E">
        <w:rPr>
          <w:rFonts w:ascii="Lato" w:eastAsiaTheme="minorHAnsi" w:hAnsi="Lato" w:cstheme="minorBidi"/>
          <w:lang w:eastAsia="en-US"/>
        </w:rPr>
        <w:t>. Odpowied</w:t>
      </w:r>
      <w:r w:rsidR="00534257" w:rsidRPr="00A5716E">
        <w:rPr>
          <w:rFonts w:ascii="Lato" w:eastAsiaTheme="minorHAnsi" w:hAnsi="Lato" w:cstheme="minorBidi"/>
          <w:lang w:eastAsia="en-US"/>
        </w:rPr>
        <w:t>zialny</w:t>
      </w:r>
      <w:r w:rsidR="004F4F11" w:rsidRPr="00A5716E">
        <w:rPr>
          <w:rFonts w:ascii="Lato" w:eastAsiaTheme="minorHAnsi" w:hAnsi="Lato" w:cstheme="minorBidi"/>
          <w:lang w:eastAsia="en-US"/>
        </w:rPr>
        <w:t xml:space="preserve"> partner</w:t>
      </w:r>
      <w:r w:rsidR="004E6F38" w:rsidRPr="00A5716E">
        <w:rPr>
          <w:rFonts w:ascii="Lato" w:eastAsiaTheme="minorHAnsi" w:hAnsi="Lato" w:cstheme="minorBidi"/>
          <w:lang w:eastAsia="en-US"/>
        </w:rPr>
        <w:t>, zanim zaoferuje rozwiązanie,</w:t>
      </w:r>
      <w:r w:rsidR="00371CAE" w:rsidRPr="00A5716E">
        <w:rPr>
          <w:rFonts w:ascii="Lato" w:eastAsiaTheme="minorHAnsi" w:hAnsi="Lato" w:cstheme="minorBidi"/>
          <w:lang w:eastAsia="en-US"/>
        </w:rPr>
        <w:t xml:space="preserve"> zweryfikuje, czy przedsiębiorstwo jest odpowiednio przygotowane</w:t>
      </w:r>
      <w:r w:rsidR="00535F18" w:rsidRPr="00A5716E">
        <w:rPr>
          <w:rFonts w:ascii="Lato" w:eastAsiaTheme="minorHAnsi" w:hAnsi="Lato" w:cstheme="minorBidi"/>
          <w:lang w:eastAsia="en-US"/>
        </w:rPr>
        <w:t xml:space="preserve"> do realizacji takiej inwestycji</w:t>
      </w:r>
      <w:r w:rsidR="00C32812" w:rsidRPr="00A5716E">
        <w:rPr>
          <w:rFonts w:ascii="Lato" w:eastAsiaTheme="minorHAnsi" w:hAnsi="Lato" w:cstheme="minorBidi"/>
          <w:lang w:eastAsia="en-US"/>
        </w:rPr>
        <w:t xml:space="preserve">. Jeśli zajdzie potrzeba, </w:t>
      </w:r>
      <w:r w:rsidR="005619B8" w:rsidRPr="00A5716E">
        <w:rPr>
          <w:rFonts w:ascii="Lato" w:eastAsiaTheme="minorHAnsi" w:hAnsi="Lato" w:cstheme="minorBidi"/>
          <w:lang w:eastAsia="en-US"/>
        </w:rPr>
        <w:t xml:space="preserve">wskaże, jakie kroki należy w tym celu podjąć. </w:t>
      </w:r>
      <w:r w:rsidR="00CC6992" w:rsidRPr="00A5716E">
        <w:rPr>
          <w:rFonts w:ascii="Lato" w:eastAsiaTheme="minorHAnsi" w:hAnsi="Lato" w:cstheme="minorBidi"/>
          <w:lang w:eastAsia="en-US"/>
        </w:rPr>
        <w:t>Tylko t</w:t>
      </w:r>
      <w:r w:rsidR="005A0B53" w:rsidRPr="00A5716E">
        <w:rPr>
          <w:rFonts w:ascii="Lato" w:eastAsiaTheme="minorHAnsi" w:hAnsi="Lato" w:cstheme="minorBidi"/>
          <w:lang w:eastAsia="en-US"/>
        </w:rPr>
        <w:t xml:space="preserve">akie kompleksowe podejście </w:t>
      </w:r>
      <w:r w:rsidR="00C74B20" w:rsidRPr="00A5716E">
        <w:rPr>
          <w:rFonts w:ascii="Lato" w:eastAsiaTheme="minorHAnsi" w:hAnsi="Lato" w:cstheme="minorBidi"/>
          <w:lang w:eastAsia="en-US"/>
        </w:rPr>
        <w:t xml:space="preserve">dostawcy </w:t>
      </w:r>
      <w:r w:rsidR="004D4383" w:rsidRPr="00A5716E">
        <w:rPr>
          <w:rFonts w:ascii="Lato" w:eastAsiaTheme="minorHAnsi" w:hAnsi="Lato" w:cstheme="minorBidi"/>
          <w:lang w:eastAsia="en-US"/>
        </w:rPr>
        <w:t xml:space="preserve">pozwala </w:t>
      </w:r>
      <w:r w:rsidR="00C74B20" w:rsidRPr="00A5716E">
        <w:rPr>
          <w:rFonts w:ascii="Lato" w:eastAsiaTheme="minorHAnsi" w:hAnsi="Lato" w:cstheme="minorBidi"/>
          <w:lang w:eastAsia="en-US"/>
        </w:rPr>
        <w:t xml:space="preserve">firmom </w:t>
      </w:r>
      <w:r w:rsidR="005A0B53" w:rsidRPr="00A5716E">
        <w:rPr>
          <w:rFonts w:ascii="Lato" w:eastAsiaTheme="minorHAnsi" w:hAnsi="Lato" w:cstheme="minorBidi"/>
          <w:lang w:eastAsia="en-US"/>
        </w:rPr>
        <w:t xml:space="preserve">na </w:t>
      </w:r>
      <w:r w:rsidR="00AE3682" w:rsidRPr="00A5716E">
        <w:rPr>
          <w:rFonts w:ascii="Lato" w:eastAsiaTheme="minorHAnsi" w:hAnsi="Lato" w:cstheme="minorBidi"/>
          <w:lang w:eastAsia="en-US"/>
        </w:rPr>
        <w:t>właściwy wybór technologii</w:t>
      </w:r>
      <w:r w:rsidR="00BE0F11" w:rsidRPr="00A5716E">
        <w:rPr>
          <w:rFonts w:ascii="Lato" w:eastAsiaTheme="minorHAnsi" w:hAnsi="Lato" w:cstheme="minorBidi"/>
          <w:lang w:eastAsia="en-US"/>
        </w:rPr>
        <w:t xml:space="preserve"> i </w:t>
      </w:r>
      <w:r w:rsidR="004E273A" w:rsidRPr="00A5716E">
        <w:rPr>
          <w:rFonts w:ascii="Lato" w:eastAsiaTheme="minorHAnsi" w:hAnsi="Lato" w:cstheme="minorBidi"/>
          <w:lang w:eastAsia="en-US"/>
        </w:rPr>
        <w:t>impleme</w:t>
      </w:r>
      <w:r w:rsidR="0071507A" w:rsidRPr="00A5716E">
        <w:rPr>
          <w:rFonts w:ascii="Lato" w:eastAsiaTheme="minorHAnsi" w:hAnsi="Lato" w:cstheme="minorBidi"/>
          <w:lang w:eastAsia="en-US"/>
        </w:rPr>
        <w:t>n</w:t>
      </w:r>
      <w:r w:rsidR="004E273A" w:rsidRPr="00A5716E">
        <w:rPr>
          <w:rFonts w:ascii="Lato" w:eastAsiaTheme="minorHAnsi" w:hAnsi="Lato" w:cstheme="minorBidi"/>
          <w:lang w:eastAsia="en-US"/>
        </w:rPr>
        <w:t>tacj</w:t>
      </w:r>
      <w:r w:rsidR="0071507A" w:rsidRPr="00A5716E">
        <w:rPr>
          <w:rFonts w:ascii="Lato" w:eastAsiaTheme="minorHAnsi" w:hAnsi="Lato" w:cstheme="minorBidi"/>
          <w:lang w:eastAsia="en-US"/>
        </w:rPr>
        <w:t>ę</w:t>
      </w:r>
      <w:r w:rsidR="004E273A" w:rsidRPr="00A5716E">
        <w:rPr>
          <w:rFonts w:ascii="Lato" w:eastAsiaTheme="minorHAnsi" w:hAnsi="Lato" w:cstheme="minorBidi"/>
          <w:lang w:eastAsia="en-US"/>
        </w:rPr>
        <w:t xml:space="preserve"> </w:t>
      </w:r>
      <w:r w:rsidR="00070502" w:rsidRPr="00A5716E">
        <w:rPr>
          <w:rFonts w:ascii="Lato" w:eastAsiaTheme="minorHAnsi" w:hAnsi="Lato" w:cstheme="minorBidi"/>
          <w:lang w:eastAsia="en-US"/>
        </w:rPr>
        <w:t xml:space="preserve">najefektywniejszych dla </w:t>
      </w:r>
      <w:r w:rsidR="00BE0F11" w:rsidRPr="00A5716E">
        <w:rPr>
          <w:rFonts w:ascii="Lato" w:eastAsiaTheme="minorHAnsi" w:hAnsi="Lato" w:cstheme="minorBidi"/>
          <w:lang w:eastAsia="en-US"/>
        </w:rPr>
        <w:t>nich</w:t>
      </w:r>
      <w:r w:rsidR="00070502" w:rsidRPr="00A5716E">
        <w:rPr>
          <w:rFonts w:ascii="Lato" w:eastAsiaTheme="minorHAnsi" w:hAnsi="Lato" w:cstheme="minorBidi"/>
          <w:lang w:eastAsia="en-US"/>
        </w:rPr>
        <w:t xml:space="preserve"> rozwi</w:t>
      </w:r>
      <w:r w:rsidR="00CC6992" w:rsidRPr="00A5716E">
        <w:rPr>
          <w:rFonts w:ascii="Lato" w:eastAsiaTheme="minorHAnsi" w:hAnsi="Lato" w:cstheme="minorBidi"/>
          <w:lang w:eastAsia="en-US"/>
        </w:rPr>
        <w:t>ą</w:t>
      </w:r>
      <w:r w:rsidR="00070502" w:rsidRPr="00A5716E">
        <w:rPr>
          <w:rFonts w:ascii="Lato" w:eastAsiaTheme="minorHAnsi" w:hAnsi="Lato" w:cstheme="minorBidi"/>
          <w:lang w:eastAsia="en-US"/>
        </w:rPr>
        <w:t>zań</w:t>
      </w:r>
      <w:r w:rsidR="00A5716E">
        <w:rPr>
          <w:rFonts w:ascii="Lato" w:eastAsiaTheme="minorHAnsi" w:hAnsi="Lato" w:cstheme="minorBidi"/>
          <w:lang w:eastAsia="en-US"/>
        </w:rPr>
        <w:t>.</w:t>
      </w:r>
      <w:r w:rsidR="003A50B7" w:rsidRPr="00A5716E">
        <w:rPr>
          <w:rFonts w:ascii="Lato" w:eastAsiaTheme="minorHAnsi" w:hAnsi="Lato" w:cstheme="minorBidi"/>
          <w:lang w:eastAsia="en-US"/>
        </w:rPr>
        <w:t xml:space="preserve"> Efektem </w:t>
      </w:r>
      <w:r w:rsidR="006432B2" w:rsidRPr="00A5716E">
        <w:rPr>
          <w:rFonts w:ascii="Lato" w:eastAsiaTheme="minorHAnsi" w:hAnsi="Lato" w:cstheme="minorBidi"/>
          <w:lang w:eastAsia="en-US"/>
        </w:rPr>
        <w:t xml:space="preserve">takiej </w:t>
      </w:r>
      <w:r w:rsidR="005F7341" w:rsidRPr="00A5716E">
        <w:rPr>
          <w:rFonts w:ascii="Lato" w:eastAsiaTheme="minorHAnsi" w:hAnsi="Lato" w:cstheme="minorBidi"/>
          <w:lang w:eastAsia="en-US"/>
        </w:rPr>
        <w:t xml:space="preserve">współpracy </w:t>
      </w:r>
      <w:r w:rsidR="00036AEC" w:rsidRPr="00A5716E">
        <w:rPr>
          <w:rFonts w:ascii="Lato" w:eastAsiaTheme="minorHAnsi" w:hAnsi="Lato" w:cstheme="minorBidi"/>
          <w:lang w:eastAsia="en-US"/>
        </w:rPr>
        <w:t>będ</w:t>
      </w:r>
      <w:r w:rsidR="00856C3D" w:rsidRPr="00A5716E">
        <w:rPr>
          <w:rFonts w:ascii="Lato" w:eastAsiaTheme="minorHAnsi" w:hAnsi="Lato" w:cstheme="minorBidi"/>
          <w:lang w:eastAsia="en-US"/>
        </w:rPr>
        <w:t>ą</w:t>
      </w:r>
      <w:r w:rsidR="003A50B7" w:rsidRPr="00A5716E">
        <w:rPr>
          <w:rFonts w:ascii="Lato" w:eastAsiaTheme="minorHAnsi" w:hAnsi="Lato" w:cstheme="minorBidi"/>
          <w:lang w:eastAsia="en-US"/>
        </w:rPr>
        <w:t xml:space="preserve"> przedsiębiorstw</w:t>
      </w:r>
      <w:r w:rsidR="00856C3D" w:rsidRPr="00A5716E">
        <w:rPr>
          <w:rFonts w:ascii="Lato" w:eastAsiaTheme="minorHAnsi" w:hAnsi="Lato" w:cstheme="minorBidi"/>
          <w:lang w:eastAsia="en-US"/>
        </w:rPr>
        <w:t>a</w:t>
      </w:r>
      <w:r w:rsidR="003A50B7" w:rsidRPr="00A5716E">
        <w:rPr>
          <w:rFonts w:ascii="Lato" w:eastAsiaTheme="minorHAnsi" w:hAnsi="Lato" w:cstheme="minorBidi"/>
          <w:lang w:eastAsia="en-US"/>
        </w:rPr>
        <w:t xml:space="preserve"> elastyczne, rozwinięte</w:t>
      </w:r>
      <w:r w:rsidR="00F67B26" w:rsidRPr="00A5716E">
        <w:rPr>
          <w:rFonts w:ascii="Lato" w:eastAsiaTheme="minorHAnsi" w:hAnsi="Lato" w:cstheme="minorBidi"/>
          <w:lang w:eastAsia="en-US"/>
        </w:rPr>
        <w:t xml:space="preserve"> technologicznie</w:t>
      </w:r>
      <w:r w:rsidR="00C33EEF" w:rsidRPr="00A5716E">
        <w:rPr>
          <w:rFonts w:ascii="Lato" w:eastAsiaTheme="minorHAnsi" w:hAnsi="Lato" w:cstheme="minorBidi"/>
          <w:lang w:eastAsia="en-US"/>
        </w:rPr>
        <w:t xml:space="preserve">, </w:t>
      </w:r>
      <w:r w:rsidR="00F67B26" w:rsidRPr="00A5716E">
        <w:rPr>
          <w:rFonts w:ascii="Lato" w:eastAsiaTheme="minorHAnsi" w:hAnsi="Lato" w:cstheme="minorBidi"/>
          <w:lang w:eastAsia="en-US"/>
        </w:rPr>
        <w:t xml:space="preserve">sprawne </w:t>
      </w:r>
      <w:r w:rsidR="003A50B7" w:rsidRPr="00A5716E">
        <w:rPr>
          <w:rFonts w:ascii="Lato" w:eastAsiaTheme="minorHAnsi" w:hAnsi="Lato" w:cstheme="minorBidi"/>
          <w:lang w:eastAsia="en-US"/>
        </w:rPr>
        <w:t>operacyjnie</w:t>
      </w:r>
      <w:r w:rsidR="001F0075" w:rsidRPr="00A5716E">
        <w:rPr>
          <w:rFonts w:ascii="Lato" w:eastAsiaTheme="minorHAnsi" w:hAnsi="Lato" w:cstheme="minorBidi"/>
          <w:lang w:eastAsia="en-US"/>
        </w:rPr>
        <w:t xml:space="preserve"> i</w:t>
      </w:r>
      <w:r w:rsidR="00C33EEF" w:rsidRPr="00A5716E">
        <w:rPr>
          <w:rFonts w:ascii="Lato" w:eastAsiaTheme="minorHAnsi" w:hAnsi="Lato" w:cstheme="minorBidi"/>
          <w:lang w:eastAsia="en-US"/>
        </w:rPr>
        <w:t xml:space="preserve"> konkurencyjne biznesowo</w:t>
      </w:r>
      <w:r w:rsidR="001F0075" w:rsidRPr="00A5716E">
        <w:rPr>
          <w:rFonts w:ascii="Lato" w:eastAsiaTheme="minorHAnsi" w:hAnsi="Lato" w:cstheme="minorBidi"/>
          <w:lang w:eastAsia="en-US"/>
        </w:rPr>
        <w:t>.</w:t>
      </w:r>
    </w:p>
    <w:p w14:paraId="12CF1BD6" w14:textId="77777777" w:rsidR="004D2473" w:rsidRPr="00A5716E" w:rsidRDefault="004D2473" w:rsidP="00A5716E">
      <w:pPr>
        <w:pStyle w:val="text-body"/>
        <w:spacing w:before="0" w:beforeAutospacing="0" w:after="0" w:afterAutospacing="0" w:line="360" w:lineRule="auto"/>
        <w:jc w:val="both"/>
        <w:rPr>
          <w:rFonts w:ascii="Lato" w:eastAsiaTheme="minorHAnsi" w:hAnsi="Lato" w:cstheme="minorBidi"/>
          <w:lang w:eastAsia="en-US"/>
        </w:rPr>
      </w:pPr>
    </w:p>
    <w:p w14:paraId="65097FB2" w14:textId="77777777" w:rsidR="00FD205D" w:rsidRDefault="00FD205D" w:rsidP="00A5716E">
      <w:pPr>
        <w:spacing w:after="0" w:line="360" w:lineRule="auto"/>
        <w:jc w:val="both"/>
        <w:rPr>
          <w:rFonts w:ascii="Lato" w:hAnsi="Lato"/>
        </w:rPr>
      </w:pPr>
    </w:p>
    <w:p w14:paraId="31C62146" w14:textId="77777777" w:rsidR="004D2473" w:rsidRDefault="004D2473" w:rsidP="004D2473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Kontakt dla mediów:</w:t>
      </w:r>
    </w:p>
    <w:p w14:paraId="18F742E3" w14:textId="77777777" w:rsidR="004D2473" w:rsidRDefault="004D2473" w:rsidP="004D2473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Małgorzata Knapik-Klata</w:t>
      </w:r>
    </w:p>
    <w:p w14:paraId="60CDCABD" w14:textId="77777777" w:rsidR="004D2473" w:rsidRDefault="004D2473" w:rsidP="004D2473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PR Manager</w:t>
      </w:r>
    </w:p>
    <w:p w14:paraId="51E7B16A" w14:textId="77777777" w:rsidR="004D2473" w:rsidRDefault="004D2473" w:rsidP="004D2473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tel. 509 986 984</w:t>
      </w:r>
    </w:p>
    <w:p w14:paraId="408E19E8" w14:textId="77777777" w:rsidR="004D2473" w:rsidRPr="002964DA" w:rsidRDefault="004D2473" w:rsidP="004D2473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e-mail: m.knapik-klata@commplace.com.pl</w:t>
      </w:r>
    </w:p>
    <w:p w14:paraId="6F3A7C79" w14:textId="77777777" w:rsidR="004D2473" w:rsidRPr="00A5716E" w:rsidRDefault="004D2473" w:rsidP="00A5716E">
      <w:pPr>
        <w:spacing w:after="0" w:line="360" w:lineRule="auto"/>
        <w:jc w:val="both"/>
        <w:rPr>
          <w:rFonts w:ascii="Lato" w:hAnsi="Lato"/>
        </w:rPr>
      </w:pPr>
    </w:p>
    <w:sectPr w:rsidR="004D2473" w:rsidRPr="00A571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6084" w14:textId="77777777" w:rsidR="00770960" w:rsidRDefault="00770960" w:rsidP="00C20923">
      <w:pPr>
        <w:spacing w:after="0" w:line="240" w:lineRule="auto"/>
      </w:pPr>
      <w:r>
        <w:separator/>
      </w:r>
    </w:p>
  </w:endnote>
  <w:endnote w:type="continuationSeparator" w:id="0">
    <w:p w14:paraId="57DCC128" w14:textId="77777777" w:rsidR="00770960" w:rsidRDefault="00770960" w:rsidP="00C2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oppins-Light">
    <w:altName w:val="Poppin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3199" w14:textId="77777777" w:rsidR="00770960" w:rsidRDefault="00770960" w:rsidP="00C20923">
      <w:pPr>
        <w:spacing w:after="0" w:line="240" w:lineRule="auto"/>
      </w:pPr>
      <w:r>
        <w:separator/>
      </w:r>
    </w:p>
  </w:footnote>
  <w:footnote w:type="continuationSeparator" w:id="0">
    <w:p w14:paraId="56D39B77" w14:textId="77777777" w:rsidR="00770960" w:rsidRDefault="00770960" w:rsidP="00C20923">
      <w:pPr>
        <w:spacing w:after="0" w:line="240" w:lineRule="auto"/>
      </w:pPr>
      <w:r>
        <w:continuationSeparator/>
      </w:r>
    </w:p>
  </w:footnote>
  <w:footnote w:id="1">
    <w:p w14:paraId="34036F84" w14:textId="77777777" w:rsidR="00C20923" w:rsidRDefault="00C209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4207">
        <w:rPr>
          <w:rFonts w:cstheme="minorHAnsi"/>
          <w:color w:val="212529"/>
        </w:rPr>
        <w:t>„Stan Przemysłu 4.0 w Polsce – transformacja cyfrowa 2024” https://www.erp-view.pl/rynek-it/30927-raport-stan-przemyslu-4-0-w-polsce-2024.html</w:t>
      </w:r>
      <w:r>
        <w:rPr>
          <w:rFonts w:ascii="Poppins-Light" w:hAnsi="Poppins-Light" w:cs="Poppins-Light"/>
          <w:color w:val="212529"/>
        </w:rPr>
        <w:t xml:space="preserve"> </w:t>
      </w:r>
    </w:p>
  </w:footnote>
  <w:footnote w:id="2">
    <w:p w14:paraId="44644201" w14:textId="6C09F15F" w:rsidR="00122D84" w:rsidRDefault="00122D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2D84">
        <w:t>https://pabwib.pl/produkt/doswiadczenia-krajowych-przedsiebiorstw-w-urzeczywistnianiu-wizji-przemyslu-4-0-analiza-danych-oraz-scenariuszy-wdrozen/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0D26" w14:textId="77777777" w:rsidR="00A5716E" w:rsidRDefault="00A5716E" w:rsidP="00A5716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4F945B" wp14:editId="72FB5ECB">
          <wp:simplePos x="0" y="0"/>
          <wp:positionH relativeFrom="column">
            <wp:posOffset>4266565</wp:posOffset>
          </wp:positionH>
          <wp:positionV relativeFrom="paragraph">
            <wp:posOffset>59055</wp:posOffset>
          </wp:positionV>
          <wp:extent cx="1552575" cy="514985"/>
          <wp:effectExtent l="0" t="0" r="9525" b="0"/>
          <wp:wrapTight wrapText="bothSides">
            <wp:wrapPolygon edited="0">
              <wp:start x="0" y="0"/>
              <wp:lineTo x="0" y="5593"/>
              <wp:lineTo x="795" y="17578"/>
              <wp:lineTo x="1325" y="20774"/>
              <wp:lineTo x="1855" y="20774"/>
              <wp:lineTo x="3180" y="20774"/>
              <wp:lineTo x="6361" y="20774"/>
              <wp:lineTo x="21467" y="10387"/>
              <wp:lineTo x="21467" y="4794"/>
              <wp:lineTo x="1855" y="0"/>
              <wp:lineTo x="0" y="0"/>
            </wp:wrapPolygon>
          </wp:wrapTight>
          <wp:docPr id="1330282483" name="Obraz 1" descr="Obraz zawierający Grafika, projekt graficzny, Czcionka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52025" name="Obraz 1" descr="Obraz zawierający Grafika, projekt graficzny, Czcionka, Wielobarw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C2E8B" w14:textId="77777777" w:rsidR="00A5716E" w:rsidRDefault="00A5716E" w:rsidP="00A5716E">
    <w:pPr>
      <w:pStyle w:val="Nagwek"/>
    </w:pPr>
  </w:p>
  <w:p w14:paraId="154245C4" w14:textId="77777777" w:rsidR="00A5716E" w:rsidRDefault="00A5716E" w:rsidP="00A5716E">
    <w:pPr>
      <w:pStyle w:val="Nagwek"/>
    </w:pPr>
    <w:r>
      <w:t>INFORMACJA PRASOWA</w:t>
    </w:r>
    <w:r>
      <w:tab/>
    </w:r>
    <w:r>
      <w:tab/>
    </w:r>
  </w:p>
  <w:p w14:paraId="2A7B3DAE" w14:textId="77777777" w:rsidR="00A5716E" w:rsidRDefault="00A5716E" w:rsidP="00A5716E">
    <w:pPr>
      <w:pStyle w:val="Nagwek"/>
    </w:pPr>
  </w:p>
  <w:p w14:paraId="54FA0F01" w14:textId="77777777" w:rsidR="00A5716E" w:rsidRDefault="00A5716E" w:rsidP="00A5716E">
    <w:pPr>
      <w:pStyle w:val="Nagwek"/>
    </w:pPr>
  </w:p>
  <w:p w14:paraId="181E8E8E" w14:textId="77777777" w:rsidR="00A5716E" w:rsidRDefault="00A5716E" w:rsidP="00A5716E">
    <w:pPr>
      <w:pStyle w:val="Nagwek"/>
    </w:pPr>
  </w:p>
  <w:p w14:paraId="2F2F00C4" w14:textId="77777777" w:rsidR="00A5716E" w:rsidRDefault="00A571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B0749"/>
    <w:multiLevelType w:val="hybridMultilevel"/>
    <w:tmpl w:val="F664E7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75E02"/>
    <w:multiLevelType w:val="hybridMultilevel"/>
    <w:tmpl w:val="F664E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169232">
    <w:abstractNumId w:val="1"/>
  </w:num>
  <w:num w:numId="2" w16cid:durableId="81869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23"/>
    <w:rsid w:val="00007126"/>
    <w:rsid w:val="000237D6"/>
    <w:rsid w:val="000253EF"/>
    <w:rsid w:val="00036AEC"/>
    <w:rsid w:val="000663D6"/>
    <w:rsid w:val="00070502"/>
    <w:rsid w:val="0008662F"/>
    <w:rsid w:val="000B2B21"/>
    <w:rsid w:val="00102751"/>
    <w:rsid w:val="00102906"/>
    <w:rsid w:val="00105202"/>
    <w:rsid w:val="00122D84"/>
    <w:rsid w:val="001307D4"/>
    <w:rsid w:val="00133DA3"/>
    <w:rsid w:val="00135732"/>
    <w:rsid w:val="00152FA2"/>
    <w:rsid w:val="00153E58"/>
    <w:rsid w:val="00164628"/>
    <w:rsid w:val="00166BCF"/>
    <w:rsid w:val="001B4B41"/>
    <w:rsid w:val="001D1637"/>
    <w:rsid w:val="001D19B1"/>
    <w:rsid w:val="001F0075"/>
    <w:rsid w:val="001F101E"/>
    <w:rsid w:val="001F1CE9"/>
    <w:rsid w:val="00200C4D"/>
    <w:rsid w:val="0020446E"/>
    <w:rsid w:val="00240375"/>
    <w:rsid w:val="002704CC"/>
    <w:rsid w:val="002B5189"/>
    <w:rsid w:val="002C1DDB"/>
    <w:rsid w:val="002C3335"/>
    <w:rsid w:val="002D10D6"/>
    <w:rsid w:val="002E1B51"/>
    <w:rsid w:val="002E4C92"/>
    <w:rsid w:val="00306D2F"/>
    <w:rsid w:val="003115CC"/>
    <w:rsid w:val="00312045"/>
    <w:rsid w:val="0032629F"/>
    <w:rsid w:val="00341C9C"/>
    <w:rsid w:val="00371CAE"/>
    <w:rsid w:val="0038066C"/>
    <w:rsid w:val="003A2AA7"/>
    <w:rsid w:val="003A50B7"/>
    <w:rsid w:val="003A6726"/>
    <w:rsid w:val="003A75BB"/>
    <w:rsid w:val="0041681D"/>
    <w:rsid w:val="00446A9F"/>
    <w:rsid w:val="0047136E"/>
    <w:rsid w:val="004932BD"/>
    <w:rsid w:val="004D2473"/>
    <w:rsid w:val="004D4383"/>
    <w:rsid w:val="004E273A"/>
    <w:rsid w:val="004E2DE1"/>
    <w:rsid w:val="004E6F38"/>
    <w:rsid w:val="004F0538"/>
    <w:rsid w:val="004F4F11"/>
    <w:rsid w:val="005173FF"/>
    <w:rsid w:val="00517D3D"/>
    <w:rsid w:val="00534257"/>
    <w:rsid w:val="00535F18"/>
    <w:rsid w:val="005619B8"/>
    <w:rsid w:val="00583E78"/>
    <w:rsid w:val="00585A3E"/>
    <w:rsid w:val="00587940"/>
    <w:rsid w:val="005A0B53"/>
    <w:rsid w:val="005D3D4C"/>
    <w:rsid w:val="005E5AF9"/>
    <w:rsid w:val="005F4207"/>
    <w:rsid w:val="005F5564"/>
    <w:rsid w:val="005F7341"/>
    <w:rsid w:val="00601D91"/>
    <w:rsid w:val="00603DBD"/>
    <w:rsid w:val="00611941"/>
    <w:rsid w:val="006432B2"/>
    <w:rsid w:val="006678E8"/>
    <w:rsid w:val="0068233C"/>
    <w:rsid w:val="006A4FC5"/>
    <w:rsid w:val="006A7833"/>
    <w:rsid w:val="00700188"/>
    <w:rsid w:val="0071507A"/>
    <w:rsid w:val="00740D36"/>
    <w:rsid w:val="00760075"/>
    <w:rsid w:val="00770960"/>
    <w:rsid w:val="007A32E5"/>
    <w:rsid w:val="007C3A84"/>
    <w:rsid w:val="007C4FB2"/>
    <w:rsid w:val="00801978"/>
    <w:rsid w:val="0080504E"/>
    <w:rsid w:val="0080586A"/>
    <w:rsid w:val="00820525"/>
    <w:rsid w:val="00826E4F"/>
    <w:rsid w:val="00834C15"/>
    <w:rsid w:val="00834C48"/>
    <w:rsid w:val="00856C3D"/>
    <w:rsid w:val="008574B5"/>
    <w:rsid w:val="008933DB"/>
    <w:rsid w:val="008F04AE"/>
    <w:rsid w:val="008F6823"/>
    <w:rsid w:val="009500C6"/>
    <w:rsid w:val="00950786"/>
    <w:rsid w:val="009A7A2C"/>
    <w:rsid w:val="009E0BB1"/>
    <w:rsid w:val="009E22E0"/>
    <w:rsid w:val="009E3A1C"/>
    <w:rsid w:val="009E645E"/>
    <w:rsid w:val="009F2E57"/>
    <w:rsid w:val="009F4D69"/>
    <w:rsid w:val="00A00B77"/>
    <w:rsid w:val="00A462EE"/>
    <w:rsid w:val="00A5716E"/>
    <w:rsid w:val="00A62AA0"/>
    <w:rsid w:val="00A7401C"/>
    <w:rsid w:val="00A74BF9"/>
    <w:rsid w:val="00AB245C"/>
    <w:rsid w:val="00AB515F"/>
    <w:rsid w:val="00AC3F45"/>
    <w:rsid w:val="00AD20D0"/>
    <w:rsid w:val="00AE3682"/>
    <w:rsid w:val="00B0314B"/>
    <w:rsid w:val="00B07BDB"/>
    <w:rsid w:val="00B67033"/>
    <w:rsid w:val="00B72DF7"/>
    <w:rsid w:val="00B937BA"/>
    <w:rsid w:val="00BA482A"/>
    <w:rsid w:val="00BC42BE"/>
    <w:rsid w:val="00BE0F11"/>
    <w:rsid w:val="00BE7454"/>
    <w:rsid w:val="00BF345F"/>
    <w:rsid w:val="00C20923"/>
    <w:rsid w:val="00C25B24"/>
    <w:rsid w:val="00C32812"/>
    <w:rsid w:val="00C333B0"/>
    <w:rsid w:val="00C33EEF"/>
    <w:rsid w:val="00C702CB"/>
    <w:rsid w:val="00C74B20"/>
    <w:rsid w:val="00C77378"/>
    <w:rsid w:val="00CA6BB4"/>
    <w:rsid w:val="00CC6992"/>
    <w:rsid w:val="00CF0AEA"/>
    <w:rsid w:val="00D00D05"/>
    <w:rsid w:val="00D62A12"/>
    <w:rsid w:val="00D72905"/>
    <w:rsid w:val="00D7755E"/>
    <w:rsid w:val="00D86BFC"/>
    <w:rsid w:val="00D958B7"/>
    <w:rsid w:val="00DB0E20"/>
    <w:rsid w:val="00DB6A84"/>
    <w:rsid w:val="00DD28D2"/>
    <w:rsid w:val="00E03E5E"/>
    <w:rsid w:val="00E05CD0"/>
    <w:rsid w:val="00E108CF"/>
    <w:rsid w:val="00E24AAA"/>
    <w:rsid w:val="00E54063"/>
    <w:rsid w:val="00E65067"/>
    <w:rsid w:val="00E8693C"/>
    <w:rsid w:val="00E87E32"/>
    <w:rsid w:val="00E90B3A"/>
    <w:rsid w:val="00E921E0"/>
    <w:rsid w:val="00E93762"/>
    <w:rsid w:val="00E93AFC"/>
    <w:rsid w:val="00EA51F8"/>
    <w:rsid w:val="00EB734A"/>
    <w:rsid w:val="00EF0D91"/>
    <w:rsid w:val="00EF2F82"/>
    <w:rsid w:val="00F051A5"/>
    <w:rsid w:val="00F119DA"/>
    <w:rsid w:val="00F474CD"/>
    <w:rsid w:val="00F53790"/>
    <w:rsid w:val="00F55E95"/>
    <w:rsid w:val="00F57C03"/>
    <w:rsid w:val="00F67B26"/>
    <w:rsid w:val="00F84BFA"/>
    <w:rsid w:val="00FA6D9F"/>
    <w:rsid w:val="00FD205D"/>
    <w:rsid w:val="00FD58E8"/>
    <w:rsid w:val="00FE5416"/>
    <w:rsid w:val="00FF05DF"/>
    <w:rsid w:val="00FF30B4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FDF2"/>
  <w15:chartTrackingRefBased/>
  <w15:docId w15:val="{197FDB27-0182-4204-9E9D-1DD5A882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937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0070C0"/>
      <w:sz w:val="24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37BA"/>
    <w:rPr>
      <w:rFonts w:eastAsia="Times New Roman" w:cs="Times New Roman"/>
      <w:bCs/>
      <w:color w:val="0070C0"/>
      <w:sz w:val="24"/>
      <w:szCs w:val="36"/>
      <w:lang w:eastAsia="pl-PL"/>
    </w:rPr>
  </w:style>
  <w:style w:type="paragraph" w:customStyle="1" w:styleId="text-body">
    <w:name w:val="text-body"/>
    <w:basedOn w:val="Normalny"/>
    <w:rsid w:val="00C2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0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9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9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9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209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9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2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0663D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2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2F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2F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F8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307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16E"/>
  </w:style>
  <w:style w:type="paragraph" w:styleId="Stopka">
    <w:name w:val="footer"/>
    <w:basedOn w:val="Normalny"/>
    <w:link w:val="StopkaZnak"/>
    <w:uiPriority w:val="99"/>
    <w:unhideWhenUsed/>
    <w:rsid w:val="00A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A576-7C83-4AEA-9727-296EF2DB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Knapik-Klata</cp:lastModifiedBy>
  <cp:revision>5</cp:revision>
  <dcterms:created xsi:type="dcterms:W3CDTF">2024-06-18T10:37:00Z</dcterms:created>
  <dcterms:modified xsi:type="dcterms:W3CDTF">2024-06-19T12:01:00Z</dcterms:modified>
</cp:coreProperties>
</file>