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F170896" w:rsidR="0048165A" w:rsidRPr="00AD7D44" w:rsidRDefault="00350473" w:rsidP="00AD7D44">
      <w:pPr>
        <w:pStyle w:val="Nagwek1"/>
        <w:rPr>
          <w:rFonts w:asciiTheme="majorHAnsi" w:hAnsiTheme="majorHAnsi" w:cstheme="majorHAnsi"/>
          <w:sz w:val="28"/>
          <w:szCs w:val="28"/>
          <w:highlight w:val="white"/>
        </w:rPr>
      </w:pPr>
      <w:r>
        <w:rPr>
          <w:rFonts w:asciiTheme="majorHAnsi" w:hAnsiTheme="majorHAnsi" w:cstheme="majorHAnsi"/>
          <w:sz w:val="28"/>
          <w:szCs w:val="28"/>
          <w:highlight w:val="white"/>
        </w:rPr>
        <w:t xml:space="preserve">Team </w:t>
      </w:r>
      <w:proofErr w:type="spellStart"/>
      <w:r>
        <w:rPr>
          <w:rFonts w:asciiTheme="majorHAnsi" w:hAnsiTheme="majorHAnsi" w:cstheme="majorHAnsi"/>
          <w:sz w:val="28"/>
          <w:szCs w:val="28"/>
          <w:highlight w:val="white"/>
        </w:rPr>
        <w:t>building</w:t>
      </w:r>
      <w:proofErr w:type="spellEnd"/>
      <w:r>
        <w:rPr>
          <w:rFonts w:asciiTheme="majorHAnsi" w:hAnsiTheme="majorHAnsi" w:cstheme="majorHAnsi"/>
          <w:sz w:val="28"/>
          <w:szCs w:val="28"/>
          <w:highlight w:val="white"/>
        </w:rPr>
        <w:t xml:space="preserve"> wspierany przez... technologię</w:t>
      </w:r>
    </w:p>
    <w:p w14:paraId="1894590A" w14:textId="77777777" w:rsidR="00AD7D44" w:rsidRDefault="00AD7D44" w:rsidP="00AD7D44">
      <w:pPr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00000004" w14:textId="5C5B7693" w:rsidR="0048165A" w:rsidRPr="00AD7D44" w:rsidRDefault="00856C9E" w:rsidP="00AD7D44">
      <w:pPr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54% pracowników zostaje w pracy dłużej z powodu silnego poczucia przynależności*. </w:t>
      </w:r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Ta identyfikacja z firmą nie bierze się znikąd, ale jest wynikiem przemyślanych działań w obrębie </w:t>
      </w:r>
      <w:proofErr w:type="spellStart"/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>employer</w:t>
      </w:r>
      <w:proofErr w:type="spellEnd"/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</w:t>
      </w:r>
      <w:proofErr w:type="spellStart"/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>branding</w:t>
      </w:r>
      <w:proofErr w:type="spellEnd"/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. Jednym z elementów budowania wizerunku pracodawcy jest </w:t>
      </w:r>
      <w:r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organizowanie imprez integracyjnych. Wykorzystanie nowoczesnych narzędzi może nie tylko usprawnić cały proces planowania, ale wspomóc w organizacji eventu, który okaże się </w:t>
      </w:r>
      <w:r w:rsid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spektakularnym </w:t>
      </w:r>
      <w:r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sukcesem. </w:t>
      </w:r>
    </w:p>
    <w:p w14:paraId="00000005" w14:textId="7FBDF728" w:rsidR="0048165A" w:rsidRPr="00AD7D44" w:rsidRDefault="00AD7D44" w:rsidP="00AD7D44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Dlaczego warto </w:t>
      </w:r>
      <w:r w:rsidR="00D9462A">
        <w:rPr>
          <w:rFonts w:asciiTheme="majorHAnsi" w:hAnsiTheme="majorHAnsi" w:cstheme="majorHAnsi"/>
          <w:b/>
          <w:sz w:val="24"/>
          <w:szCs w:val="24"/>
          <w:highlight w:val="white"/>
        </w:rPr>
        <w:t>postawić na</w:t>
      </w:r>
      <w:r w:rsidR="00856C9E"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team </w:t>
      </w:r>
      <w:proofErr w:type="spellStart"/>
      <w:r w:rsidR="00856C9E"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>building</w:t>
      </w:r>
      <w:proofErr w:type="spellEnd"/>
      <w:r w:rsidRPr="00AD7D44">
        <w:rPr>
          <w:rFonts w:asciiTheme="majorHAnsi" w:hAnsiTheme="majorHAnsi" w:cstheme="majorHAnsi"/>
          <w:b/>
          <w:sz w:val="24"/>
          <w:szCs w:val="24"/>
          <w:highlight w:val="white"/>
        </w:rPr>
        <w:t>?</w:t>
      </w:r>
    </w:p>
    <w:p w14:paraId="4F8F1BEF" w14:textId="0B2FA926" w:rsidR="00D9462A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Obecnie team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building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jest kluczowym </w:t>
      </w:r>
      <w:r w:rsid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narzędziem do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kreowani</w:t>
      </w:r>
      <w:r w:rsid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a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silnych zespołów w firmie, co potwierdza aż 63% liderów** Team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building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wspiera budowanie więzi między pracownikami, ułatwiając nawiązywanie kontaktów i tworząc komfortową oraz angażującą atmosferę. </w:t>
      </w:r>
      <w:r w:rsid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Działania związane z budowaniem zespołu przyczyniają się do podniesienia morale, zwiększenia zaangażowania i motywacji pracowników, co z kolei przekłada się na wzrost produktywności oraz osiąganie sukcesów przez firmę. </w:t>
      </w:r>
      <w:r w:rsid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zauważa Joanna Hoc-Kopiej, Dwór Korona Karkonoszy, ekspert w organizowaniu m.in. imprez firmowych. </w:t>
      </w:r>
    </w:p>
    <w:p w14:paraId="77C2E748" w14:textId="77777777" w:rsidR="00D9462A" w:rsidRDefault="00D9462A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</w:p>
    <w:p w14:paraId="00000007" w14:textId="7AF1B3B1" w:rsidR="0048165A" w:rsidRPr="00AD7D44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Choć team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building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można </w:t>
      </w:r>
      <w:r w:rsid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a nawet trzeba 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praktykować na co dzień w firmie, to naj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lepsze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efekty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zwykle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można osiągnąć właśnie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podczas imprez integracyjnych.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Specjalnie zaprojektowane gry i zabawy dostosowane do potrzeb konkretnego zespołu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,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odgrywają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istotną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rolę w rozwoju firmy, umacniając współpracę oraz wspomagając rozwiązywanie problemów w grupie.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Turniej kulinarny,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escape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room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czy warsztaty browarnicze to tylko niektóre z przykładów gier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teambuildingowych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które cieszą się popularnością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–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wylicza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Joanna Hoc-Kopiej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.</w:t>
      </w:r>
    </w:p>
    <w:p w14:paraId="00000008" w14:textId="70CFC264" w:rsidR="0048165A" w:rsidRPr="00D9462A" w:rsidRDefault="00D9462A" w:rsidP="00D9462A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D9462A">
        <w:rPr>
          <w:rFonts w:asciiTheme="majorHAnsi" w:hAnsiTheme="majorHAnsi" w:cstheme="majorHAnsi"/>
          <w:b/>
          <w:sz w:val="24"/>
          <w:szCs w:val="24"/>
          <w:highlight w:val="white"/>
        </w:rPr>
        <w:t>Więcej niż zabawa</w:t>
      </w:r>
    </w:p>
    <w:p w14:paraId="260CF33B" w14:textId="35A538B7" w:rsidR="00D9462A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W coraz większej liczbie firm można zauważyć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wzrost popularności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imprez integracyjnych, z których korzyści czerpią nie tylko pracownicy, lecz także menedżerowie.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Co istotne, o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becnie tego rodzaju wydarzenia przestają być jedynie okazją do luźnej zabawy czy odpoczynku od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codziennej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pracy. Stają się raczej platformą do budowania lepszych relacji między zespołami, rozwiązywania problemów, identyfikowania mocnych i słabych stron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pracowników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oraz stymulowania kreatywności i innowacyjności. </w:t>
      </w:r>
    </w:p>
    <w:p w14:paraId="613607A2" w14:textId="77777777" w:rsidR="00D9462A" w:rsidRDefault="00D9462A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</w:p>
    <w:p w14:paraId="0000000C" w14:textId="06720886" w:rsidR="0048165A" w:rsidRPr="00AD7D44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Dzięki różnorodnym szkoleniom, warsztatom oraz aktywnościom team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buildingowym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imprezy integracyjne oferują wartościowe narzędzia rozwoju dla pracowników. Niemniej jednak, planowanie takich wydarzeń to zadanie wymagające dużego nakładu czasu i wysiłku. Często menedżerowie muszą poświęcić wiele godzin na poszukiwanie interesujących atrakcji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lastRenderedPageBreak/>
        <w:t xml:space="preserve">oraz negocjacje z hotelami czy agencjami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eventowymi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.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W odpowiedzi na te wyzwania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stworzyliśmy dla naszych klientów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konfigurator imprez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firmowych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który stanowi kompleksowe narzędzie dla osób, które chcą w szybki i prosty sposób zaplanować niezapomnianą imprezę integracyjną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–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mówi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ekspertka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z Dworu Korona Karkonoszy.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Zamiast wymieniać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niezliczone ilości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maili, w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szystkie kwestie organizacyjne można ustalić bezpośrednio w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konfiguratorze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,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wybiera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jąc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datę, ilość uczestników, menu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oraz wybierając atrakcje spośród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260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opcji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pogrupowanych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według kategorii i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cen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. Zadbaliśmy przy tym o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intuicyjn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ą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i łatw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ą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obsł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ugę. –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dodaje </w:t>
      </w:r>
      <w:r w:rsidR="00D9462A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Joanna Hoc-Kopiej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. </w:t>
      </w:r>
    </w:p>
    <w:p w14:paraId="0000000D" w14:textId="59900DE6" w:rsidR="0048165A" w:rsidRPr="001A21FC" w:rsidRDefault="00856C9E" w:rsidP="001A21FC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>Ułatw</w:t>
      </w:r>
      <w:r w:rsidR="001A21FC"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sobie </w:t>
      </w:r>
      <w:r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>organizac</w:t>
      </w:r>
      <w:r w:rsidR="001A21FC"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ję </w:t>
      </w:r>
      <w:r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>eventu</w:t>
      </w:r>
      <w:r w:rsidR="001A21FC" w:rsidRPr="001A21FC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dzięki narzędziom online</w:t>
      </w:r>
    </w:p>
    <w:p w14:paraId="1C11D4DB" w14:textId="77777777" w:rsidR="00856C9E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Event firmowy to niezwykle złożone wydarzenie, które wymaga </w:t>
      </w:r>
      <w:r w:rsidR="001A21FC">
        <w:rPr>
          <w:rFonts w:asciiTheme="majorHAnsi" w:hAnsiTheme="majorHAnsi" w:cstheme="majorHAnsi"/>
          <w:sz w:val="24"/>
          <w:szCs w:val="24"/>
          <w:highlight w:val="white"/>
        </w:rPr>
        <w:t>ustalenia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 wielu kwestii</w:t>
      </w:r>
      <w:r w:rsidR="001A21FC">
        <w:rPr>
          <w:rFonts w:asciiTheme="majorHAnsi" w:hAnsiTheme="majorHAnsi" w:cstheme="majorHAnsi"/>
          <w:sz w:val="24"/>
          <w:szCs w:val="24"/>
          <w:highlight w:val="white"/>
        </w:rPr>
        <w:t>, często z różnymi podmiotami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.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Co jednak, gdyby ten proces można było </w:t>
      </w:r>
      <w:r w:rsidR="001A21FC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uprościć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do minimum, </w:t>
      </w:r>
      <w:r w:rsidR="001A21FC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a całość realizacji powierzyć jednej firmie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? Konfigurator imprez </w:t>
      </w:r>
      <w:r w:rsidR="001A21FC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firmowych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Dworu Korona Karkonoszy to nowoczesne narzędzie, które pozwala spersonalizować event firmowy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,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dopasowując wydarzenie według własnych potrzeb. </w:t>
      </w:r>
    </w:p>
    <w:p w14:paraId="1E9090A6" w14:textId="77777777" w:rsidR="00856C9E" w:rsidRDefault="00856C9E" w:rsidP="00AD7D44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</w:p>
    <w:p w14:paraId="0EE16559" w14:textId="2409F9E0" w:rsidR="00856C9E" w:rsidRDefault="00856C9E" w:rsidP="00856C9E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Wykorzystanie konfiguratora czy innych nowoczesnych narzędzi do planowania imprezy integracyjnej stanowi kamień milowy dla rozwoju branży </w:t>
      </w:r>
      <w:proofErr w:type="spellStart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eventowej</w:t>
      </w:r>
      <w:proofErr w:type="spellEnd"/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.</w:t>
      </w:r>
      <w:r w:rsidRPr="00856C9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sz w:val="24"/>
          <w:szCs w:val="24"/>
          <w:highlight w:val="white"/>
        </w:rPr>
        <w:t>Zwłaszcza, że p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rawie 100% managerów podejmuje się </w:t>
      </w:r>
      <w:r>
        <w:rPr>
          <w:rFonts w:asciiTheme="majorHAnsi" w:hAnsiTheme="majorHAnsi" w:cstheme="majorHAnsi"/>
          <w:sz w:val="24"/>
          <w:szCs w:val="24"/>
          <w:highlight w:val="white"/>
        </w:rPr>
        <w:t xml:space="preserve">co najmniej 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raz w roku organizacji imprezy integracyjnej, szukając </w:t>
      </w:r>
      <w:r>
        <w:rPr>
          <w:rFonts w:asciiTheme="majorHAnsi" w:hAnsiTheme="majorHAnsi" w:cstheme="majorHAnsi"/>
          <w:sz w:val="24"/>
          <w:szCs w:val="24"/>
          <w:highlight w:val="white"/>
        </w:rPr>
        <w:t xml:space="preserve">przy tym 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narzędzi, które ułatwią im to zadanie.***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S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ięgają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przy tym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po różnorodne rozwiązania, takie jak Chat GPT czy specjalne platformy do zarządzania finansami i logistyką.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Konfigurator imprez firmowych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stanowiąc kompleksowe wsparcie – </w:t>
      </w:r>
      <w:r w:rsidRPr="00AD7D44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zmienia zasady gry w planowaniu takich wydarzeń.</w:t>
      </w:r>
      <w:r w:rsidRPr="00AD7D44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</w:p>
    <w:p w14:paraId="0000000E" w14:textId="731F9B2A" w:rsidR="0048165A" w:rsidRPr="00AD7D44" w:rsidRDefault="0048165A" w:rsidP="00AD7D44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0F" w14:textId="77777777" w:rsidR="0048165A" w:rsidRPr="00AD7D44" w:rsidRDefault="0048165A" w:rsidP="00AD7D44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10" w14:textId="77777777" w:rsidR="0048165A" w:rsidRPr="00AD7D44" w:rsidRDefault="0048165A" w:rsidP="00AD7D44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11" w14:textId="77777777" w:rsidR="0048165A" w:rsidRPr="00AD7D44" w:rsidRDefault="0048165A" w:rsidP="00AD7D44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12" w14:textId="38FE39E3" w:rsidR="0048165A" w:rsidRPr="00856C9E" w:rsidRDefault="00856C9E" w:rsidP="00AD7D44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56C9E">
        <w:rPr>
          <w:rFonts w:asciiTheme="majorHAnsi" w:hAnsiTheme="majorHAnsi" w:cstheme="majorHAnsi"/>
          <w:sz w:val="20"/>
          <w:szCs w:val="20"/>
          <w:highlight w:val="white"/>
        </w:rPr>
        <w:t>*https://www.surfoffice.com/blog/teambuilding-statistics</w:t>
      </w:r>
    </w:p>
    <w:p w14:paraId="00000013" w14:textId="6697CAF2" w:rsidR="0048165A" w:rsidRPr="00856C9E" w:rsidRDefault="00856C9E" w:rsidP="00AD7D44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56C9E">
        <w:rPr>
          <w:rFonts w:asciiTheme="majorHAnsi" w:hAnsiTheme="majorHAnsi" w:cstheme="majorHAnsi"/>
          <w:sz w:val="20"/>
          <w:szCs w:val="20"/>
          <w:highlight w:val="white"/>
        </w:rPr>
        <w:t>** https://www.joinblink.com/intelligence/why-team-building-is-important</w:t>
      </w:r>
    </w:p>
    <w:p w14:paraId="00000015" w14:textId="78C6888B" w:rsidR="0048165A" w:rsidRPr="00856C9E" w:rsidRDefault="00856C9E" w:rsidP="00AD7D44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56C9E">
        <w:rPr>
          <w:rFonts w:asciiTheme="majorHAnsi" w:hAnsiTheme="majorHAnsi" w:cstheme="majorHAnsi"/>
          <w:sz w:val="20"/>
          <w:szCs w:val="20"/>
          <w:highlight w:val="white"/>
        </w:rPr>
        <w:t>***https://www.equationevents.com/blog/2023-revealed-120-corporate-event-stats-crucial-for-every-event-planner</w:t>
      </w:r>
    </w:p>
    <w:p w14:paraId="00000016" w14:textId="77777777" w:rsidR="0048165A" w:rsidRPr="00AD7D44" w:rsidRDefault="0048165A" w:rsidP="00AD7D44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sectPr w:rsidR="0048165A" w:rsidRPr="00AD7D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5A"/>
    <w:rsid w:val="001A21FC"/>
    <w:rsid w:val="00350473"/>
    <w:rsid w:val="0048165A"/>
    <w:rsid w:val="00856C9E"/>
    <w:rsid w:val="00AD7D44"/>
    <w:rsid w:val="00C97F22"/>
    <w:rsid w:val="00D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24"/>
  <w15:docId w15:val="{BCD067A8-A8C2-4A22-A211-AD7F7F0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Goławska</cp:lastModifiedBy>
  <cp:revision>3</cp:revision>
  <dcterms:created xsi:type="dcterms:W3CDTF">2024-06-24T08:10:00Z</dcterms:created>
  <dcterms:modified xsi:type="dcterms:W3CDTF">2024-06-24T10:00:00Z</dcterms:modified>
</cp:coreProperties>
</file>