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BC8C0" w14:textId="10457EF5" w:rsidR="009F6433" w:rsidRDefault="00142055" w:rsidP="009F6433">
      <w:pPr>
        <w:spacing w:line="360" w:lineRule="auto"/>
        <w:jc w:val="both"/>
      </w:pPr>
      <w:r>
        <w:softHyphen/>
      </w:r>
      <w:r>
        <w:softHyphen/>
      </w:r>
    </w:p>
    <w:p w14:paraId="2F91A98E" w14:textId="101417A6" w:rsidR="00142055" w:rsidRPr="00142055" w:rsidRDefault="009F6433" w:rsidP="00142055">
      <w:pPr>
        <w:spacing w:line="360" w:lineRule="auto"/>
        <w:jc w:val="right"/>
      </w:pPr>
      <w:r>
        <w:t>Informacja prasowa</w:t>
      </w:r>
    </w:p>
    <w:p w14:paraId="229F62A5" w14:textId="2A29B00E" w:rsidR="00142055" w:rsidRPr="00142055" w:rsidRDefault="00142055" w:rsidP="00142055">
      <w:pPr>
        <w:spacing w:line="360" w:lineRule="auto"/>
        <w:jc w:val="center"/>
        <w:rPr>
          <w:b/>
          <w:bCs/>
        </w:rPr>
      </w:pPr>
      <w:r>
        <w:rPr>
          <w:b/>
          <w:bCs/>
        </w:rPr>
        <w:t>Stary Rynek w Poznaniu</w:t>
      </w:r>
      <w:r w:rsidRPr="00142055">
        <w:rPr>
          <w:b/>
          <w:bCs/>
        </w:rPr>
        <w:t xml:space="preserve"> w finale konkursu „Modernizacja Roku &amp; Budowa XXI w.”</w:t>
      </w:r>
    </w:p>
    <w:p w14:paraId="57980698" w14:textId="49F3EEA8" w:rsidR="00142055" w:rsidRPr="00142055" w:rsidRDefault="00142055" w:rsidP="00142055">
      <w:pPr>
        <w:spacing w:line="360" w:lineRule="auto"/>
        <w:jc w:val="both"/>
        <w:rPr>
          <w:b/>
          <w:bCs/>
        </w:rPr>
      </w:pPr>
      <w:r w:rsidRPr="00142055">
        <w:rPr>
          <w:b/>
          <w:bCs/>
        </w:rPr>
        <w:t xml:space="preserve">W tegorocznej edycji prestiżowego konkursu „Modernizacja Roku &amp; Budowa XXI w.”, w finale znalazło się kilka wyjątkowych projektów, w tym realizacja Starego Rynku w Poznaniu, opracowana przez pracownię </w:t>
      </w:r>
      <w:proofErr w:type="spellStart"/>
      <w:r w:rsidRPr="00142055">
        <w:rPr>
          <w:b/>
          <w:bCs/>
        </w:rPr>
        <w:t>graph’it</w:t>
      </w:r>
      <w:proofErr w:type="spellEnd"/>
      <w:r w:rsidRPr="00142055">
        <w:rPr>
          <w:b/>
          <w:bCs/>
        </w:rPr>
        <w:t xml:space="preserve">. z Warszawy i zrealizowana przez firmę </w:t>
      </w:r>
      <w:proofErr w:type="spellStart"/>
      <w:r w:rsidRPr="00142055">
        <w:rPr>
          <w:b/>
          <w:bCs/>
        </w:rPr>
        <w:t>Tormel</w:t>
      </w:r>
      <w:proofErr w:type="spellEnd"/>
      <w:r>
        <w:rPr>
          <w:b/>
          <w:bCs/>
        </w:rPr>
        <w:t xml:space="preserve">. Czy mają szansę na wygraną? </w:t>
      </w:r>
    </w:p>
    <w:p w14:paraId="0451C8AF" w14:textId="2A9569E4" w:rsidR="00142055" w:rsidRPr="00142055" w:rsidRDefault="00142055" w:rsidP="00142055">
      <w:pPr>
        <w:spacing w:line="360" w:lineRule="auto"/>
        <w:jc w:val="both"/>
        <w:rPr>
          <w:b/>
          <w:bCs/>
        </w:rPr>
      </w:pPr>
      <w:r w:rsidRPr="00142055">
        <w:rPr>
          <w:b/>
          <w:bCs/>
        </w:rPr>
        <w:t>Najlepsze modernizacje</w:t>
      </w:r>
    </w:p>
    <w:p w14:paraId="7E41C6F6" w14:textId="3FEC61C8" w:rsidR="00142055" w:rsidRPr="00142055" w:rsidRDefault="00142055" w:rsidP="00142055">
      <w:pPr>
        <w:spacing w:line="360" w:lineRule="auto"/>
        <w:jc w:val="both"/>
      </w:pPr>
      <w:r w:rsidRPr="00142055">
        <w:t>Konkurs „Modernizacja Roku &amp; Budowa XXI wieku” to prestiżowe przedsięwzięcie, które promuje i wyróżnia najciekawsze realizacje w zakresie modernizacji oraz nowoczesnych budowli w Polsce. Jego celem jest docenienie inwestycji, które przyczyniają się do poprawy infrastruktury, estetyki i funkcjonalności przestrzeni publicznych oraz prywatnych. Wśród zwycięzców ostatnich edycji można wyróżnić takie realizacje, jak:</w:t>
      </w:r>
      <w:r>
        <w:t xml:space="preserve"> </w:t>
      </w:r>
      <w:r w:rsidRPr="00142055">
        <w:t>Modernizacja Czytelni Biblioteki Narodowej w Warszawie, doceniona w kategorii „obiekty kultury”​</w:t>
      </w:r>
      <w:r>
        <w:t xml:space="preserve"> czy p</w:t>
      </w:r>
      <w:r w:rsidRPr="00142055">
        <w:t>rzebudowa dziedzińca i remont holu Wydziału Górnictwa, Inżynierii Bezpieczeństwa i Automatyki Przemysłowej</w:t>
      </w:r>
      <w:r>
        <w:t>.</w:t>
      </w:r>
    </w:p>
    <w:p w14:paraId="4EDA8675" w14:textId="2E17736E" w:rsidR="00142055" w:rsidRPr="00142055" w:rsidRDefault="00142055" w:rsidP="00142055">
      <w:pPr>
        <w:spacing w:line="360" w:lineRule="auto"/>
        <w:jc w:val="both"/>
        <w:rPr>
          <w:b/>
          <w:bCs/>
        </w:rPr>
      </w:pPr>
      <w:r w:rsidRPr="00142055">
        <w:rPr>
          <w:b/>
          <w:bCs/>
        </w:rPr>
        <w:t>Rewaloryzacja Starego Rynku w Poznaniu</w:t>
      </w:r>
    </w:p>
    <w:p w14:paraId="33E28718" w14:textId="180712B3" w:rsidR="00142055" w:rsidRDefault="00142055" w:rsidP="00142055">
      <w:pPr>
        <w:spacing w:line="360" w:lineRule="auto"/>
        <w:jc w:val="both"/>
      </w:pPr>
      <w:r>
        <w:t xml:space="preserve">Wśród∂ najlepszych projektów szanse zna zwycięstwo ma m.in. Poznań.  Rewitalizacja Starego Rynku mająca na celu przywrócenie tej historycznej przestrzeni do jej dawnej świetności, obejmowała m.in. odnowienie nawierzchni, wprowadzenie nowego oświetlenia oraz udogodnień dla osób z niepełnosprawnościami. Realizacja projektu, zgodnie z koncepcją opracowaną przez pracownię </w:t>
      </w:r>
      <w:proofErr w:type="spellStart"/>
      <w:r>
        <w:t>graph’it</w:t>
      </w:r>
      <w:proofErr w:type="spellEnd"/>
      <w:r>
        <w:t xml:space="preserve"> Sp. z o.o. z Warszawy, została powierzona firmie </w:t>
      </w:r>
      <w:proofErr w:type="spellStart"/>
      <w:r>
        <w:t>Tormel</w:t>
      </w:r>
      <w:proofErr w:type="spellEnd"/>
      <w:r>
        <w:t xml:space="preserve"> z Poznania. Prace obejmowały powierzchnię 29 053,13 m² i uwzględniały zarówno aspekty historyczne, jak i nowoczesne wymagania przestrzeni miejskiej.</w:t>
      </w:r>
    </w:p>
    <w:p w14:paraId="650C2DAD" w14:textId="5EFAF425" w:rsidR="00142055" w:rsidRDefault="00142055" w:rsidP="00142055">
      <w:pPr>
        <w:spacing w:line="360" w:lineRule="auto"/>
        <w:jc w:val="both"/>
      </w:pPr>
      <w:r>
        <w:t xml:space="preserve">„Jesteśmy dumni, że nasza realizacja rewaloryzacji Starego Rynku w Poznaniu znalazła się w finale konkursu „Modernizacja Roku &amp; Budowa XXI w.”. Nasza firma, </w:t>
      </w:r>
      <w:proofErr w:type="spellStart"/>
      <w:r>
        <w:t>Tormel</w:t>
      </w:r>
      <w:proofErr w:type="spellEnd"/>
      <w:r>
        <w:t xml:space="preserve"> Sp. z o.o., z </w:t>
      </w:r>
      <w:r w:rsidR="00770F1B">
        <w:t xml:space="preserve">dużym zaangażowaniem </w:t>
      </w:r>
      <w:r>
        <w:t xml:space="preserve">podchodzi do każdego projektu, a wyróżnienie w takim konkursie </w:t>
      </w:r>
      <w:r w:rsidR="00770F1B">
        <w:t>byłoby</w:t>
      </w:r>
      <w:r>
        <w:t xml:space="preserve"> dla nas ogromn</w:t>
      </w:r>
      <w:r w:rsidR="00770F1B">
        <w:t>ym</w:t>
      </w:r>
      <w:r>
        <w:t xml:space="preserve"> </w:t>
      </w:r>
      <w:r w:rsidR="00770F1B">
        <w:t>docenieniem</w:t>
      </w:r>
      <w:r>
        <w:t>.</w:t>
      </w:r>
      <w:r w:rsidR="00770F1B">
        <w:t xml:space="preserve"> Już na tym etapie dziękujemy</w:t>
      </w:r>
      <w:r>
        <w:t xml:space="preserve"> za docenienie naszej pracy w tworzenie przestrzeni miejskich, które służą społecznościom lokalnym” – mówi </w:t>
      </w:r>
      <w:r w:rsidR="00A037E4" w:rsidRPr="00A037E4">
        <w:t>Przemysław Majewski</w:t>
      </w:r>
      <w:r w:rsidR="00770F1B" w:rsidRPr="00A037E4">
        <w:t xml:space="preserve"> </w:t>
      </w:r>
      <w:r w:rsidR="00A037E4">
        <w:t>Prezes Zarządu</w:t>
      </w:r>
      <w:r w:rsidR="00770F1B">
        <w:t xml:space="preserve"> </w:t>
      </w:r>
      <w:r>
        <w:t xml:space="preserve">firmie </w:t>
      </w:r>
      <w:proofErr w:type="spellStart"/>
      <w:r>
        <w:t>Tormel</w:t>
      </w:r>
      <w:proofErr w:type="spellEnd"/>
      <w:r>
        <w:t xml:space="preserve"> Sp. z o.o.</w:t>
      </w:r>
    </w:p>
    <w:p w14:paraId="12866008" w14:textId="26C5DC4E" w:rsidR="00142055" w:rsidRPr="00770F1B" w:rsidRDefault="00770F1B" w:rsidP="00142055">
      <w:pPr>
        <w:spacing w:line="360" w:lineRule="auto"/>
        <w:jc w:val="both"/>
        <w:rPr>
          <w:b/>
          <w:bCs/>
        </w:rPr>
      </w:pPr>
      <w:r w:rsidRPr="00770F1B">
        <w:rPr>
          <w:b/>
          <w:bCs/>
        </w:rPr>
        <w:t xml:space="preserve">Inne projekty z szansą na wygraną </w:t>
      </w:r>
    </w:p>
    <w:p w14:paraId="6228B2B1" w14:textId="64E5BDB7" w:rsidR="00142055" w:rsidRDefault="00142055" w:rsidP="00142055">
      <w:pPr>
        <w:spacing w:line="360" w:lineRule="auto"/>
        <w:jc w:val="both"/>
      </w:pPr>
      <w:r>
        <w:lastRenderedPageBreak/>
        <w:t xml:space="preserve">Rewitalizacja Parku Zakrzówek w Krakowie, realizowana przez firmę STAR-KOP Krzysztof Urbańczyk Czernichów, przekształciła park w nowoczesne miejsce rekreacyjne. </w:t>
      </w:r>
    </w:p>
    <w:p w14:paraId="746D580D" w14:textId="3B1E8144" w:rsidR="00142055" w:rsidRDefault="00142055" w:rsidP="00142055">
      <w:pPr>
        <w:spacing w:line="360" w:lineRule="auto"/>
        <w:jc w:val="both"/>
      </w:pPr>
      <w:r>
        <w:t xml:space="preserve">W gminie Trzebinia zrealizowano budowę ujęcia wody, które zapewnia mieszkańcom stały dostęp do wody pitnej i uniezależnia lokalną społeczność od zewnętrznych dostawców. </w:t>
      </w:r>
    </w:p>
    <w:p w14:paraId="0C047E7E" w14:textId="6F418B5D" w:rsidR="00770F1B" w:rsidRPr="00770F1B" w:rsidRDefault="00770F1B" w:rsidP="00142055">
      <w:pPr>
        <w:spacing w:line="360" w:lineRule="auto"/>
        <w:jc w:val="both"/>
        <w:rPr>
          <w:b/>
          <w:bCs/>
        </w:rPr>
      </w:pPr>
      <w:r w:rsidRPr="00770F1B">
        <w:rPr>
          <w:b/>
          <w:bCs/>
        </w:rPr>
        <w:t xml:space="preserve">Wyniki konkursu </w:t>
      </w:r>
    </w:p>
    <w:p w14:paraId="0626A356" w14:textId="484122E7" w:rsidR="00770F1B" w:rsidRDefault="00770F1B" w:rsidP="00142055">
      <w:pPr>
        <w:spacing w:line="360" w:lineRule="auto"/>
        <w:jc w:val="both"/>
      </w:pPr>
      <w:r w:rsidRPr="00770F1B">
        <w:t>Komisja oceniająca w konkursie „Modernizacja Roku &amp; Budowa XXI wieku” bierze pod uwagę kilka</w:t>
      </w:r>
      <w:r>
        <w:t xml:space="preserve">naście </w:t>
      </w:r>
      <w:r w:rsidRPr="00770F1B">
        <w:t>kryteriów</w:t>
      </w:r>
      <w:r>
        <w:t xml:space="preserve">, m.in. </w:t>
      </w:r>
      <w:r w:rsidRPr="00770F1B">
        <w:t>jakość i innowacyjność rozwiązań technicznych, walory estetyczne i urbanistyczne oraz dbałość o dziedzictwo kulturowe.</w:t>
      </w:r>
      <w:r>
        <w:t xml:space="preserve"> J</w:t>
      </w:r>
      <w:r w:rsidRPr="00770F1B">
        <w:t>urorami konkursu są m.in. profesorowie uczelni i politechnik sprawujących nad konkursem patronat naukowy. Co więcej, w skład jury wchodzą też przedstawiciele Głównego Urzędu Nadzoru Budowlanego, Ministerstwa Infrastruktury oraz Ministerstwa Rozwoju i Technologii, jak również przedstawiciele Marszałków Województw, Dyrekcji Lasów Państwowych, Związku Powiatów Polskich, eksperci spośród grona laureatów konkursu, izb budownictwa i izb branżowych.</w:t>
      </w:r>
    </w:p>
    <w:p w14:paraId="092FC80B" w14:textId="05E4D2A9" w:rsidR="00142055" w:rsidRDefault="00142055" w:rsidP="00142055">
      <w:pPr>
        <w:spacing w:line="360" w:lineRule="auto"/>
        <w:jc w:val="both"/>
      </w:pPr>
      <w:r>
        <w:t>Zwycięzcy konkursu „Modernizacja Roku &amp; Budowa XXI w.” zostaną ogłoszeni podczas uroczystej gali na Zamku Królewskim w Warszawie, która odbędzie się 27 września 2024 r.</w:t>
      </w:r>
    </w:p>
    <w:p w14:paraId="1267A47D" w14:textId="21A1CA87" w:rsidR="00BE1A15" w:rsidRPr="000212BD" w:rsidRDefault="009F6433" w:rsidP="00FA4B8F">
      <w:pPr>
        <w:spacing w:line="360" w:lineRule="auto"/>
        <w:jc w:val="both"/>
        <w:rPr>
          <w:sz w:val="24"/>
          <w:szCs w:val="24"/>
        </w:rPr>
      </w:pPr>
      <w:r w:rsidRPr="00B60455">
        <w:rPr>
          <w:sz w:val="24"/>
          <w:szCs w:val="24"/>
        </w:rPr>
        <w:t>--------------------------------------------------------------------------------------------------------------------------</w:t>
      </w:r>
    </w:p>
    <w:p w14:paraId="030C0B9C" w14:textId="1FD9A841" w:rsidR="009A739B" w:rsidRDefault="009A739B" w:rsidP="0014500C">
      <w:pPr>
        <w:spacing w:line="360" w:lineRule="auto"/>
        <w:jc w:val="both"/>
        <w:rPr>
          <w:b/>
          <w:bCs/>
          <w:sz w:val="18"/>
          <w:szCs w:val="18"/>
        </w:rPr>
      </w:pPr>
      <w:proofErr w:type="spellStart"/>
      <w:r w:rsidRPr="009A739B">
        <w:rPr>
          <w:b/>
          <w:bCs/>
          <w:sz w:val="18"/>
          <w:szCs w:val="18"/>
        </w:rPr>
        <w:t>Tormel</w:t>
      </w:r>
      <w:proofErr w:type="spellEnd"/>
      <w:r w:rsidRPr="009A739B">
        <w:rPr>
          <w:b/>
          <w:bCs/>
          <w:sz w:val="18"/>
          <w:szCs w:val="18"/>
        </w:rPr>
        <w:t> </w:t>
      </w:r>
      <w:r w:rsidRPr="009A739B">
        <w:rPr>
          <w:sz w:val="18"/>
          <w:szCs w:val="18"/>
        </w:rPr>
        <w:t xml:space="preserve">- polska firma działająca od 2000 roku, specjalizująca się w budowie i modernizacji torów oraz torowisk kolejowych i tramwajowych. Zespół firmy, korzystający z najnowszego sprzętu i technologii, wykonuje także spawanie szyn oraz utwardzanie nawierzchni ulic, placów i chodników. </w:t>
      </w:r>
      <w:proofErr w:type="spellStart"/>
      <w:r w:rsidRPr="009A739B">
        <w:rPr>
          <w:sz w:val="18"/>
          <w:szCs w:val="18"/>
        </w:rPr>
        <w:t>Tormel</w:t>
      </w:r>
      <w:proofErr w:type="spellEnd"/>
      <w:r w:rsidRPr="009A739B">
        <w:rPr>
          <w:sz w:val="18"/>
          <w:szCs w:val="18"/>
        </w:rPr>
        <w:t xml:space="preserve"> stawia na wysoką jakość realizacji i dbałość o komfort oraz bezpieczeństwo</w:t>
      </w:r>
      <w:r>
        <w:rPr>
          <w:sz w:val="18"/>
          <w:szCs w:val="18"/>
        </w:rPr>
        <w:t>.</w:t>
      </w:r>
    </w:p>
    <w:p w14:paraId="12516E2D" w14:textId="215989E6" w:rsidR="00B31943" w:rsidRPr="00B60455" w:rsidRDefault="00B31943" w:rsidP="0014500C">
      <w:pPr>
        <w:spacing w:line="360" w:lineRule="auto"/>
        <w:jc w:val="both"/>
        <w:rPr>
          <w:sz w:val="24"/>
          <w:szCs w:val="24"/>
        </w:rPr>
      </w:pPr>
      <w:r w:rsidRPr="00B60455">
        <w:rPr>
          <w:sz w:val="24"/>
          <w:szCs w:val="24"/>
        </w:rPr>
        <w:t>--------------------------------------------------------------------------------------------------------------------------</w:t>
      </w:r>
    </w:p>
    <w:p w14:paraId="58FC741C" w14:textId="77777777" w:rsidR="00B31943" w:rsidRPr="00B60455" w:rsidRDefault="00B31943" w:rsidP="00B31943">
      <w:pPr>
        <w:spacing w:line="240" w:lineRule="auto"/>
        <w:jc w:val="both"/>
        <w:rPr>
          <w:b/>
          <w:bCs/>
          <w:sz w:val="24"/>
          <w:szCs w:val="24"/>
        </w:rPr>
      </w:pPr>
      <w:r w:rsidRPr="00B60455">
        <w:rPr>
          <w:b/>
          <w:bCs/>
          <w:sz w:val="24"/>
          <w:szCs w:val="24"/>
        </w:rPr>
        <w:t>Kontakt dla mediów</w:t>
      </w:r>
    </w:p>
    <w:p w14:paraId="67FF461D" w14:textId="77777777" w:rsidR="00B31943" w:rsidRPr="00B60455" w:rsidRDefault="00B31943" w:rsidP="00B31943">
      <w:pPr>
        <w:spacing w:line="240" w:lineRule="auto"/>
        <w:jc w:val="both"/>
        <w:rPr>
          <w:sz w:val="24"/>
          <w:szCs w:val="24"/>
        </w:rPr>
      </w:pPr>
      <w:r w:rsidRPr="00B60455">
        <w:rPr>
          <w:sz w:val="24"/>
          <w:szCs w:val="24"/>
        </w:rPr>
        <w:t xml:space="preserve">Patrycja Ogrodnik </w:t>
      </w:r>
    </w:p>
    <w:p w14:paraId="4731AE9C" w14:textId="77777777" w:rsidR="00B31943" w:rsidRPr="00B60455" w:rsidRDefault="00B31943" w:rsidP="00B31943">
      <w:pPr>
        <w:spacing w:line="240" w:lineRule="auto"/>
        <w:jc w:val="both"/>
        <w:rPr>
          <w:sz w:val="24"/>
          <w:szCs w:val="24"/>
        </w:rPr>
      </w:pPr>
      <w:r w:rsidRPr="00B60455">
        <w:rPr>
          <w:sz w:val="24"/>
          <w:szCs w:val="24"/>
        </w:rPr>
        <w:t>PR Manager</w:t>
      </w:r>
    </w:p>
    <w:p w14:paraId="58047BF9" w14:textId="77777777" w:rsidR="00B31943" w:rsidRPr="00B60455" w:rsidRDefault="00B31943" w:rsidP="00B31943">
      <w:pPr>
        <w:spacing w:line="240" w:lineRule="auto"/>
        <w:jc w:val="both"/>
        <w:rPr>
          <w:sz w:val="24"/>
          <w:szCs w:val="24"/>
        </w:rPr>
      </w:pPr>
      <w:hyperlink r:id="rId8" w:history="1">
        <w:r w:rsidRPr="00B60455">
          <w:rPr>
            <w:rStyle w:val="Hipercze"/>
            <w:sz w:val="24"/>
            <w:szCs w:val="24"/>
          </w:rPr>
          <w:t>p.ogrodnik@commplace.com.pl</w:t>
        </w:r>
      </w:hyperlink>
    </w:p>
    <w:p w14:paraId="1626FC75" w14:textId="216BE555" w:rsidR="00B35CB7" w:rsidRDefault="00B3194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B35CB7">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858CF" w14:textId="77777777" w:rsidR="00A10529" w:rsidRDefault="00A10529">
      <w:pPr>
        <w:spacing w:after="0" w:line="240" w:lineRule="auto"/>
      </w:pPr>
      <w:r>
        <w:separator/>
      </w:r>
    </w:p>
  </w:endnote>
  <w:endnote w:type="continuationSeparator" w:id="0">
    <w:p w14:paraId="1C1AD2E7" w14:textId="77777777" w:rsidR="00A10529" w:rsidRDefault="00A10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0A99C" w14:textId="77777777" w:rsidR="00A10529" w:rsidRDefault="00A10529">
      <w:pPr>
        <w:spacing w:after="0" w:line="240" w:lineRule="auto"/>
      </w:pPr>
      <w:r>
        <w:separator/>
      </w:r>
    </w:p>
  </w:footnote>
  <w:footnote w:type="continuationSeparator" w:id="0">
    <w:p w14:paraId="75432FFF" w14:textId="77777777" w:rsidR="00A10529" w:rsidRDefault="00A10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6D1E" w14:textId="6994F2D2" w:rsidR="00B35CB7" w:rsidRDefault="009A739B">
    <w:pPr>
      <w:tabs>
        <w:tab w:val="center" w:pos="4536"/>
        <w:tab w:val="right" w:pos="9072"/>
      </w:tabs>
      <w:spacing w:after="0" w:line="240" w:lineRule="auto"/>
    </w:pPr>
    <w:r>
      <w:rPr>
        <w:noProof/>
      </w:rPr>
      <w:drawing>
        <wp:inline distT="0" distB="0" distL="0" distR="0" wp14:anchorId="12344952" wp14:editId="2D264099">
          <wp:extent cx="1085970" cy="279400"/>
          <wp:effectExtent l="0" t="0" r="6350" b="0"/>
          <wp:docPr id="1993487114"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87114" name="Grafika 1993487114"/>
                  <pic:cNvPicPr/>
                </pic:nvPicPr>
                <pic:blipFill>
                  <a:blip r:embed="rId1">
                    <a:extLst>
                      <a:ext uri="{96DAC541-7B7A-43D3-8B79-37D633B846F1}">
                        <asvg:svgBlip xmlns:asvg="http://schemas.microsoft.com/office/drawing/2016/SVG/main" r:embed="rId2"/>
                      </a:ext>
                    </a:extLst>
                  </a:blip>
                  <a:stretch>
                    <a:fillRect/>
                  </a:stretch>
                </pic:blipFill>
                <pic:spPr>
                  <a:xfrm>
                    <a:off x="0" y="0"/>
                    <a:ext cx="1114921" cy="286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6685C"/>
    <w:multiLevelType w:val="hybridMultilevel"/>
    <w:tmpl w:val="A76E9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893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B7"/>
    <w:rsid w:val="00006814"/>
    <w:rsid w:val="0000748A"/>
    <w:rsid w:val="000212BD"/>
    <w:rsid w:val="000227ED"/>
    <w:rsid w:val="00057D08"/>
    <w:rsid w:val="00087FDC"/>
    <w:rsid w:val="000917FE"/>
    <w:rsid w:val="000A72E0"/>
    <w:rsid w:val="000C0401"/>
    <w:rsid w:val="000E1AD0"/>
    <w:rsid w:val="000E1DAF"/>
    <w:rsid w:val="000F4CB2"/>
    <w:rsid w:val="00116976"/>
    <w:rsid w:val="00142055"/>
    <w:rsid w:val="0014500C"/>
    <w:rsid w:val="00175710"/>
    <w:rsid w:val="001A58CD"/>
    <w:rsid w:val="001A7E06"/>
    <w:rsid w:val="001D19F5"/>
    <w:rsid w:val="001E4C73"/>
    <w:rsid w:val="00211018"/>
    <w:rsid w:val="00217EB4"/>
    <w:rsid w:val="00251DE0"/>
    <w:rsid w:val="0026269D"/>
    <w:rsid w:val="002629DD"/>
    <w:rsid w:val="0028539E"/>
    <w:rsid w:val="00291247"/>
    <w:rsid w:val="002A2C74"/>
    <w:rsid w:val="002C1C1D"/>
    <w:rsid w:val="002C71D3"/>
    <w:rsid w:val="002D6419"/>
    <w:rsid w:val="002E275A"/>
    <w:rsid w:val="00301C9C"/>
    <w:rsid w:val="003367A4"/>
    <w:rsid w:val="00347B83"/>
    <w:rsid w:val="00351AFC"/>
    <w:rsid w:val="00384F8F"/>
    <w:rsid w:val="00393ABB"/>
    <w:rsid w:val="0039549E"/>
    <w:rsid w:val="003B7B81"/>
    <w:rsid w:val="003F6B4B"/>
    <w:rsid w:val="0041387F"/>
    <w:rsid w:val="00414C05"/>
    <w:rsid w:val="00415140"/>
    <w:rsid w:val="00454135"/>
    <w:rsid w:val="004821CF"/>
    <w:rsid w:val="004829C2"/>
    <w:rsid w:val="004A1D43"/>
    <w:rsid w:val="004B157B"/>
    <w:rsid w:val="004D419D"/>
    <w:rsid w:val="004D6BB1"/>
    <w:rsid w:val="004E4173"/>
    <w:rsid w:val="004F5527"/>
    <w:rsid w:val="0050288F"/>
    <w:rsid w:val="00506F77"/>
    <w:rsid w:val="00510420"/>
    <w:rsid w:val="00522C43"/>
    <w:rsid w:val="00524ACA"/>
    <w:rsid w:val="0053013C"/>
    <w:rsid w:val="00560D4E"/>
    <w:rsid w:val="00570718"/>
    <w:rsid w:val="00590003"/>
    <w:rsid w:val="005B024B"/>
    <w:rsid w:val="005B2BC6"/>
    <w:rsid w:val="005F1B78"/>
    <w:rsid w:val="006112C2"/>
    <w:rsid w:val="006328DD"/>
    <w:rsid w:val="00644D9E"/>
    <w:rsid w:val="0064580C"/>
    <w:rsid w:val="00663485"/>
    <w:rsid w:val="00673BCA"/>
    <w:rsid w:val="00677A7E"/>
    <w:rsid w:val="00677F8F"/>
    <w:rsid w:val="006877C7"/>
    <w:rsid w:val="00696431"/>
    <w:rsid w:val="006A46DB"/>
    <w:rsid w:val="006E7EDB"/>
    <w:rsid w:val="00713BBF"/>
    <w:rsid w:val="00720F84"/>
    <w:rsid w:val="00731697"/>
    <w:rsid w:val="00742A3D"/>
    <w:rsid w:val="00743AC2"/>
    <w:rsid w:val="007440E7"/>
    <w:rsid w:val="00747038"/>
    <w:rsid w:val="00770F1B"/>
    <w:rsid w:val="00783EC7"/>
    <w:rsid w:val="00784A5D"/>
    <w:rsid w:val="00787032"/>
    <w:rsid w:val="007A037B"/>
    <w:rsid w:val="007D40BD"/>
    <w:rsid w:val="007E5CCB"/>
    <w:rsid w:val="007E79C5"/>
    <w:rsid w:val="00807BC9"/>
    <w:rsid w:val="008179FB"/>
    <w:rsid w:val="00844BD7"/>
    <w:rsid w:val="00853623"/>
    <w:rsid w:val="00870D8D"/>
    <w:rsid w:val="00885B1D"/>
    <w:rsid w:val="008A5762"/>
    <w:rsid w:val="008B3E3E"/>
    <w:rsid w:val="008C3091"/>
    <w:rsid w:val="008C7694"/>
    <w:rsid w:val="008D286C"/>
    <w:rsid w:val="008F57D1"/>
    <w:rsid w:val="009028C1"/>
    <w:rsid w:val="00955B69"/>
    <w:rsid w:val="00957566"/>
    <w:rsid w:val="009709D8"/>
    <w:rsid w:val="00974504"/>
    <w:rsid w:val="009756A7"/>
    <w:rsid w:val="00981A5A"/>
    <w:rsid w:val="00987C2E"/>
    <w:rsid w:val="009A739B"/>
    <w:rsid w:val="009C42DB"/>
    <w:rsid w:val="009D0AF6"/>
    <w:rsid w:val="009E1653"/>
    <w:rsid w:val="009F6433"/>
    <w:rsid w:val="00A01ECE"/>
    <w:rsid w:val="00A037E4"/>
    <w:rsid w:val="00A10529"/>
    <w:rsid w:val="00A2294E"/>
    <w:rsid w:val="00A43156"/>
    <w:rsid w:val="00A53AA4"/>
    <w:rsid w:val="00A71E71"/>
    <w:rsid w:val="00A96397"/>
    <w:rsid w:val="00AA2D10"/>
    <w:rsid w:val="00AD59EF"/>
    <w:rsid w:val="00AF1260"/>
    <w:rsid w:val="00B14948"/>
    <w:rsid w:val="00B154D2"/>
    <w:rsid w:val="00B27AAF"/>
    <w:rsid w:val="00B31943"/>
    <w:rsid w:val="00B35CB7"/>
    <w:rsid w:val="00B614D4"/>
    <w:rsid w:val="00B65DD1"/>
    <w:rsid w:val="00B673AB"/>
    <w:rsid w:val="00B6797D"/>
    <w:rsid w:val="00B8151E"/>
    <w:rsid w:val="00BC35D6"/>
    <w:rsid w:val="00BD64A3"/>
    <w:rsid w:val="00BE1A15"/>
    <w:rsid w:val="00C032D2"/>
    <w:rsid w:val="00C10032"/>
    <w:rsid w:val="00C14A45"/>
    <w:rsid w:val="00C17A2B"/>
    <w:rsid w:val="00C22148"/>
    <w:rsid w:val="00C37C0E"/>
    <w:rsid w:val="00C81C5B"/>
    <w:rsid w:val="00C90706"/>
    <w:rsid w:val="00C97A7D"/>
    <w:rsid w:val="00CF179E"/>
    <w:rsid w:val="00D065F2"/>
    <w:rsid w:val="00D1079C"/>
    <w:rsid w:val="00D23DFC"/>
    <w:rsid w:val="00D36BBA"/>
    <w:rsid w:val="00D45F4A"/>
    <w:rsid w:val="00D465B1"/>
    <w:rsid w:val="00D60C67"/>
    <w:rsid w:val="00D64027"/>
    <w:rsid w:val="00D8713A"/>
    <w:rsid w:val="00DA4923"/>
    <w:rsid w:val="00DB6149"/>
    <w:rsid w:val="00DB772A"/>
    <w:rsid w:val="00DC1039"/>
    <w:rsid w:val="00DC4F09"/>
    <w:rsid w:val="00DD4A0E"/>
    <w:rsid w:val="00E00F5B"/>
    <w:rsid w:val="00E43089"/>
    <w:rsid w:val="00E45634"/>
    <w:rsid w:val="00E46E06"/>
    <w:rsid w:val="00E67259"/>
    <w:rsid w:val="00E73C95"/>
    <w:rsid w:val="00E77087"/>
    <w:rsid w:val="00E82443"/>
    <w:rsid w:val="00E87166"/>
    <w:rsid w:val="00EA02E4"/>
    <w:rsid w:val="00EA53EE"/>
    <w:rsid w:val="00EB3E11"/>
    <w:rsid w:val="00EE0332"/>
    <w:rsid w:val="00EE5BCF"/>
    <w:rsid w:val="00EE5CA2"/>
    <w:rsid w:val="00F02EA4"/>
    <w:rsid w:val="00F123B0"/>
    <w:rsid w:val="00F17E5E"/>
    <w:rsid w:val="00F23EEC"/>
    <w:rsid w:val="00F26D22"/>
    <w:rsid w:val="00F31523"/>
    <w:rsid w:val="00F329DE"/>
    <w:rsid w:val="00F367A4"/>
    <w:rsid w:val="00F60300"/>
    <w:rsid w:val="00F73BB6"/>
    <w:rsid w:val="00F84552"/>
    <w:rsid w:val="00F90069"/>
    <w:rsid w:val="00FA4B8F"/>
    <w:rsid w:val="00FA69C2"/>
    <w:rsid w:val="00FB0097"/>
    <w:rsid w:val="00FC0ACA"/>
    <w:rsid w:val="00FD2C83"/>
    <w:rsid w:val="00FF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7C8F7B"/>
  <w15:docId w15:val="{EDCDB449-17AB-5B48-B378-FE78749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B87088"/>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B31943"/>
    <w:rPr>
      <w:color w:val="0563C1" w:themeColor="hyperlink"/>
      <w:u w:val="single"/>
    </w:rPr>
  </w:style>
  <w:style w:type="paragraph" w:styleId="Nagwek">
    <w:name w:val="header"/>
    <w:basedOn w:val="Normalny"/>
    <w:link w:val="NagwekZnak"/>
    <w:uiPriority w:val="99"/>
    <w:unhideWhenUsed/>
    <w:rsid w:val="00522C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43"/>
  </w:style>
  <w:style w:type="paragraph" w:styleId="Stopka">
    <w:name w:val="footer"/>
    <w:basedOn w:val="Normalny"/>
    <w:link w:val="StopkaZnak"/>
    <w:uiPriority w:val="99"/>
    <w:unhideWhenUsed/>
    <w:rsid w:val="00522C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43"/>
  </w:style>
  <w:style w:type="paragraph" w:styleId="Tekstprzypisudolnego">
    <w:name w:val="footnote text"/>
    <w:basedOn w:val="Normalny"/>
    <w:link w:val="TekstprzypisudolnegoZnak"/>
    <w:uiPriority w:val="99"/>
    <w:semiHidden/>
    <w:unhideWhenUsed/>
    <w:rsid w:val="000E1A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0E1AD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E1AD0"/>
    <w:rPr>
      <w:vertAlign w:val="superscript"/>
    </w:rPr>
  </w:style>
  <w:style w:type="character" w:styleId="Nierozpoznanawzmianka">
    <w:name w:val="Unresolved Mention"/>
    <w:basedOn w:val="Domylnaczcionkaakapitu"/>
    <w:uiPriority w:val="99"/>
    <w:semiHidden/>
    <w:unhideWhenUsed/>
    <w:rsid w:val="00870D8D"/>
    <w:rPr>
      <w:color w:val="605E5C"/>
      <w:shd w:val="clear" w:color="auto" w:fill="E1DFDD"/>
    </w:rPr>
  </w:style>
  <w:style w:type="character" w:styleId="Odwoaniedokomentarza">
    <w:name w:val="annotation reference"/>
    <w:basedOn w:val="Domylnaczcionkaakapitu"/>
    <w:uiPriority w:val="99"/>
    <w:semiHidden/>
    <w:unhideWhenUsed/>
    <w:rsid w:val="00AF1260"/>
    <w:rPr>
      <w:sz w:val="16"/>
      <w:szCs w:val="16"/>
    </w:rPr>
  </w:style>
  <w:style w:type="paragraph" w:styleId="Tekstkomentarza">
    <w:name w:val="annotation text"/>
    <w:basedOn w:val="Normalny"/>
    <w:link w:val="TekstkomentarzaZnak"/>
    <w:uiPriority w:val="99"/>
    <w:semiHidden/>
    <w:unhideWhenUsed/>
    <w:rsid w:val="00AF12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1260"/>
    <w:rPr>
      <w:sz w:val="20"/>
      <w:szCs w:val="20"/>
    </w:rPr>
  </w:style>
  <w:style w:type="paragraph" w:styleId="Tematkomentarza">
    <w:name w:val="annotation subject"/>
    <w:basedOn w:val="Tekstkomentarza"/>
    <w:next w:val="Tekstkomentarza"/>
    <w:link w:val="TematkomentarzaZnak"/>
    <w:uiPriority w:val="99"/>
    <w:semiHidden/>
    <w:unhideWhenUsed/>
    <w:rsid w:val="00AF1260"/>
    <w:rPr>
      <w:b/>
      <w:bCs/>
    </w:rPr>
  </w:style>
  <w:style w:type="character" w:customStyle="1" w:styleId="TematkomentarzaZnak">
    <w:name w:val="Temat komentarza Znak"/>
    <w:basedOn w:val="TekstkomentarzaZnak"/>
    <w:link w:val="Tematkomentarza"/>
    <w:uiPriority w:val="99"/>
    <w:semiHidden/>
    <w:rsid w:val="00AF1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43990">
      <w:bodyDiv w:val="1"/>
      <w:marLeft w:val="0"/>
      <w:marRight w:val="0"/>
      <w:marTop w:val="0"/>
      <w:marBottom w:val="0"/>
      <w:divBdr>
        <w:top w:val="none" w:sz="0" w:space="0" w:color="auto"/>
        <w:left w:val="none" w:sz="0" w:space="0" w:color="auto"/>
        <w:bottom w:val="none" w:sz="0" w:space="0" w:color="auto"/>
        <w:right w:val="none" w:sz="0" w:space="0" w:color="auto"/>
      </w:divBdr>
    </w:div>
    <w:div w:id="586695089">
      <w:bodyDiv w:val="1"/>
      <w:marLeft w:val="0"/>
      <w:marRight w:val="0"/>
      <w:marTop w:val="0"/>
      <w:marBottom w:val="0"/>
      <w:divBdr>
        <w:top w:val="none" w:sz="0" w:space="0" w:color="auto"/>
        <w:left w:val="none" w:sz="0" w:space="0" w:color="auto"/>
        <w:bottom w:val="none" w:sz="0" w:space="0" w:color="auto"/>
        <w:right w:val="none" w:sz="0" w:space="0" w:color="auto"/>
      </w:divBdr>
    </w:div>
    <w:div w:id="1024134054">
      <w:bodyDiv w:val="1"/>
      <w:marLeft w:val="0"/>
      <w:marRight w:val="0"/>
      <w:marTop w:val="0"/>
      <w:marBottom w:val="0"/>
      <w:divBdr>
        <w:top w:val="none" w:sz="0" w:space="0" w:color="auto"/>
        <w:left w:val="none" w:sz="0" w:space="0" w:color="auto"/>
        <w:bottom w:val="none" w:sz="0" w:space="0" w:color="auto"/>
        <w:right w:val="none" w:sz="0" w:space="0" w:color="auto"/>
      </w:divBdr>
    </w:div>
    <w:div w:id="148185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grodnik@commplac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gzTrsYgAQY9jRrW9CaNrNy6Kw==">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3555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Stępień, Paulina</dc:creator>
  <cp:lastModifiedBy>Patrycja Ogrodnik</cp:lastModifiedBy>
  <cp:revision>3</cp:revision>
  <dcterms:created xsi:type="dcterms:W3CDTF">2024-09-10T11:55:00Z</dcterms:created>
  <dcterms:modified xsi:type="dcterms:W3CDTF">2024-09-15T20:23:00Z</dcterms:modified>
</cp:coreProperties>
</file>