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271F0" w14:textId="77777777" w:rsidR="00C92334" w:rsidRDefault="00C92334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08C48E67" w14:textId="701FE513" w:rsidR="007C3E06" w:rsidRDefault="007C3E06" w:rsidP="007C3E06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2C3FC8A9" w14:textId="77777777" w:rsidR="00356D19" w:rsidRPr="00356D19" w:rsidRDefault="00356D19" w:rsidP="00356D19">
      <w:pPr>
        <w:pStyle w:val="Standard"/>
        <w:spacing w:after="0" w:line="240" w:lineRule="auto"/>
        <w:jc w:val="center"/>
        <w:rPr>
          <w:b/>
          <w:bCs/>
          <w:sz w:val="24"/>
          <w:szCs w:val="24"/>
        </w:rPr>
      </w:pPr>
      <w:r w:rsidRPr="00356D19">
        <w:rPr>
          <w:b/>
          <w:bCs/>
          <w:sz w:val="24"/>
          <w:szCs w:val="24"/>
        </w:rPr>
        <w:t>Złota polska jesień na talerzu</w:t>
      </w:r>
    </w:p>
    <w:p w14:paraId="2601C068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p w14:paraId="2C3F146C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356D19">
        <w:rPr>
          <w:b/>
          <w:bCs/>
          <w:sz w:val="24"/>
          <w:szCs w:val="24"/>
        </w:rPr>
        <w:t>Aromat korzennych przypraw, leśnych grzybów i pieczonych warzyw – jesień w kuchni pachnie obłędnie. Nic dziwnego, że coraz dłuższe popołudnia i wieczory wolimy spędzać we własnym domu. Wczesna jesień zachwyca wygrzanymi w promieniach słońca pomidorami, paprykami, dyniami, cukiniami i bakłażanami oraz jędrnymi i soczystymi cebulami. Wystarczy dodać odrobinę oliwy, garść świeżych ziół oraz kilka plastrów ulubionego sera żółtego, by szybko i łatwo wyczarować przepyszne przekąski oraz dania główne, pachnące złotą polską jesienią.</w:t>
      </w:r>
    </w:p>
    <w:p w14:paraId="0AFF4762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p w14:paraId="7E622D66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356D19">
        <w:rPr>
          <w:b/>
          <w:bCs/>
          <w:sz w:val="24"/>
          <w:szCs w:val="24"/>
        </w:rPr>
        <w:t>Ugotuj zupę, która rozgrzeje serce</w:t>
      </w:r>
    </w:p>
    <w:p w14:paraId="1774A81B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7161C5A2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6D19">
        <w:rPr>
          <w:sz w:val="24"/>
          <w:szCs w:val="24"/>
        </w:rPr>
        <w:t>Coraz chłodniejsze jesienne dni i wieczory wymagają zmiany naszego codziennego menu i postawienia na wybór bardziej rozgrzewających i pożywniejszych dań. Na szczęście jesienią nie brakuje świeżych, sezonowych produktów – pełnych smaków warzyw, nadal aromatycznych ziół i coraz liczniej pokazujących się grzybów.</w:t>
      </w:r>
    </w:p>
    <w:p w14:paraId="4EE7D009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2E24D099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6D19">
        <w:rPr>
          <w:sz w:val="24"/>
          <w:szCs w:val="24"/>
        </w:rPr>
        <w:t xml:space="preserve">Jesienią coraz chętniej gotujemy zupy z sezonowych warzyw. Gęsty krem z dyni, francuska zupa cebulowa z grzankami z serem żółtym, aromatyczna zupa grzybowa z dodatkiem serka kremowego czy pełna różnych smaków jarzynowa zupa </w:t>
      </w:r>
      <w:proofErr w:type="spellStart"/>
      <w:r w:rsidRPr="00356D19">
        <w:rPr>
          <w:sz w:val="24"/>
          <w:szCs w:val="24"/>
        </w:rPr>
        <w:t>minestrone</w:t>
      </w:r>
      <w:proofErr w:type="spellEnd"/>
      <w:r w:rsidRPr="00356D19">
        <w:rPr>
          <w:sz w:val="24"/>
          <w:szCs w:val="24"/>
        </w:rPr>
        <w:t xml:space="preserve"> z dodatkiem tartego sera dojrzewającego – to nowa baza naszego sezonowego menu. Zupy to doskonały pomysł nie tylko na pożywny obiad lub kolację. W Japonii zupy to sprawdzony sposób na przyjemne i rozpieszczające od środka rozpoczęcie dnia. Porcja zupy zamknięta w termosie to także idealny pomysł na szybki i odżywczy posiłek w czasie pracy.</w:t>
      </w:r>
    </w:p>
    <w:p w14:paraId="55634390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5C23DE2D" w14:textId="400D01A9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6D1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356D19">
        <w:rPr>
          <w:sz w:val="24"/>
          <w:szCs w:val="24"/>
        </w:rPr>
        <w:t xml:space="preserve">Jako aromatyczny, rozpływający się i podkreślający smak warzyw dodatek do zup, najlepiej nadają się sprężyste, elastyczne i łagodne sery typu Gouda, </w:t>
      </w:r>
      <w:proofErr w:type="spellStart"/>
      <w:r w:rsidRPr="00356D19">
        <w:rPr>
          <w:sz w:val="24"/>
          <w:szCs w:val="24"/>
        </w:rPr>
        <w:t>Aldamer</w:t>
      </w:r>
      <w:proofErr w:type="spellEnd"/>
      <w:r w:rsidRPr="00356D19">
        <w:rPr>
          <w:sz w:val="24"/>
          <w:szCs w:val="24"/>
        </w:rPr>
        <w:t xml:space="preserve"> lub Edam. Dzięki luźniejszym strukturom białek, jakie uwalniają się podczas produkcji, tego typu sery zachowują wysoki stopień wilgotności, dzięki czemu idealnie topią się podczas obróbki termicznej - podpowiada Ewa Polińska z MSM Mońki. - Warto przy tym pamiętać, że dobrej jakości ser żółty ma prosty skład. Szukajmy więc na sklepowych półkach produktów z tzw. czystą etykietą, bez ulepszaczy, wzmacniaczy smaków, stabilizatorów i konserwantów. – dodaje.</w:t>
      </w:r>
    </w:p>
    <w:p w14:paraId="670F4FA5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516F4AFA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356D19">
        <w:rPr>
          <w:b/>
          <w:bCs/>
          <w:sz w:val="24"/>
          <w:szCs w:val="24"/>
        </w:rPr>
        <w:t>Kluski, kluseczki, kopytka – zwykły sposób na niezwykłe danie</w:t>
      </w:r>
    </w:p>
    <w:p w14:paraId="359C3116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4413F1C8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6D19">
        <w:rPr>
          <w:sz w:val="24"/>
          <w:szCs w:val="24"/>
        </w:rPr>
        <w:t>Niewiele osób wie, że tradycyjne ziemniaczane kluseczki smakują doskonale jako element zapiekanki warzywnej pod pierzynką z jajek, śmietany i żółtego sera. Nie mniej ciekawie smakują kluseczki z ugotowanego lub pieczonego miąższu dyni lub batatów. By wzmocnić ich smak możemy serwować je z dodatkiem klasycznej kruszonki z bułki tartej lub smażonych na maśle świeżych listków szałwii. Doskonałym dodatkiem do tego typu kluseczek jest także aromatyczne pesto z bazylii, orzeszków i sera dojrzewającego.</w:t>
      </w:r>
    </w:p>
    <w:p w14:paraId="4C2F68DC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51D6ACA4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6D19">
        <w:rPr>
          <w:sz w:val="24"/>
          <w:szCs w:val="24"/>
        </w:rPr>
        <w:t xml:space="preserve">Jesień to idealny czas na makarony oblepione aromatycznymi sosami z dodatkiem leśnych grzybów, świeżych ziół lub pieczonej papryki. Dodatek żółtego sera sprawia, że sos doskonale przylega do każdej nitki lub wstążki makaronu. Niestandardowym pomysłem na sezonowy, </w:t>
      </w:r>
      <w:r w:rsidRPr="00356D19">
        <w:rPr>
          <w:sz w:val="24"/>
          <w:szCs w:val="24"/>
        </w:rPr>
        <w:lastRenderedPageBreak/>
        <w:t xml:space="preserve">jesienny sos do makaronu jest miąższ z pieczonej dyni z odrobiną słonego sera typu feta oraz pieczonego, kremowego, wręcz maślanego czosnku. Jesienne dania na bazie makaronów i gęstych sosów można wykończyć dodatkiem tartej skórki z cytryny lub limonki. Ten prosty kulinarny trik nada daniu lekkości i odrobiny orzeźwienia. </w:t>
      </w:r>
    </w:p>
    <w:p w14:paraId="33A9FEEC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1BA57A6E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6D19">
        <w:rPr>
          <w:sz w:val="24"/>
          <w:szCs w:val="24"/>
        </w:rPr>
        <w:t>Początek jesieni to także idealny czas, by wprowadzić nawyki budujące naszą odporność przed wirusami.</w:t>
      </w:r>
    </w:p>
    <w:p w14:paraId="36568782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30994CE3" w14:textId="425ED675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6D1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356D19">
        <w:rPr>
          <w:sz w:val="24"/>
          <w:szCs w:val="24"/>
        </w:rPr>
        <w:t xml:space="preserve">Sery żółte pomagają w zbudowaniu właściwej mikroflory jelitowej. W swoim składzie zawierają liczne bakterie </w:t>
      </w:r>
      <w:proofErr w:type="spellStart"/>
      <w:r w:rsidRPr="00356D19">
        <w:rPr>
          <w:sz w:val="24"/>
          <w:szCs w:val="24"/>
        </w:rPr>
        <w:t>probiotyczne</w:t>
      </w:r>
      <w:proofErr w:type="spellEnd"/>
      <w:r w:rsidRPr="00356D19">
        <w:rPr>
          <w:sz w:val="24"/>
          <w:szCs w:val="24"/>
        </w:rPr>
        <w:t xml:space="preserve"> oraz witaminy i mikroelementy, które służą prawidłowemu funkcjonowaniu naszego układu immunologicznego. Ponadto dojrzewające sery żółte zawierają aminokwas, który bierze udział w wytwarzaniu serotoniny, czyli hormonu odpowiedzialnego za poczucie szczęścia. - tłumaczy Ewa Polińska, MSM Mońki. - Sery żółte stanowią bogate źródło wszystkich podstawowych składników, które budują nasze ciało, wzmacniają przemianę energii i zapewniają prawidłowe funkcjonowanie układu nerwowego. Sery typu holenderskiego są ponadto bogate w cynk, fosfor, magnez i potas. Z kolei sery typu szwajcarskiego charakteryzują się wysoką zawartością wapnia oraz witamin z grupy B.</w:t>
      </w:r>
    </w:p>
    <w:p w14:paraId="04275EF6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7572A335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356D19">
        <w:rPr>
          <w:b/>
          <w:bCs/>
          <w:sz w:val="24"/>
          <w:szCs w:val="24"/>
        </w:rPr>
        <w:t>Jesień może być lekka i przyjemna!</w:t>
      </w:r>
    </w:p>
    <w:p w14:paraId="49EC3006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04FB351E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6D19">
        <w:rPr>
          <w:sz w:val="24"/>
          <w:szCs w:val="24"/>
        </w:rPr>
        <w:t>Jesienią nie zawsze mamy ochotę na miskę pożywnej zupy lub talerz pełen makaronu z gęstym sosem. Z zapałem szukamy przepisów na rozgrzewające, ale lekkie przekąski bazujące na sezonowych składnikach. Jednym z ciekawszych pomysłów są roladki z plastrów bakłażana lub cukinii, nadziewane serem żółtym i smażone w panierce z bułki tartej aromatyzowanej świeżymi ziołami.</w:t>
      </w:r>
    </w:p>
    <w:p w14:paraId="343178B2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68F0125D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6D19">
        <w:rPr>
          <w:sz w:val="24"/>
          <w:szCs w:val="24"/>
        </w:rPr>
        <w:t>Innym pomysłem na stosunkowo lekkie danie jest kolorowa zapiekanka z zielonych plastrów cukinii, fioletowego bakłażana, żółtej i pomarańczowej papryki oraz czerwonych pomidorów, którą można spożywać zarówno na ciepło, jak i na zimno, jako dodatek do pieczywa. Wystarczy odrobina tartego sera, który nie tylko wzmocni smak warzyw, ale także utworzy chrupiącą skorupkę spajającą wszystkie pozostałe składniki.</w:t>
      </w:r>
    </w:p>
    <w:p w14:paraId="5CFD617C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7F91BADE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6D19">
        <w:rPr>
          <w:sz w:val="24"/>
          <w:szCs w:val="24"/>
        </w:rPr>
        <w:t xml:space="preserve">Jeżeli szukasz oryginalnego przepisu na pyszną i aromatyczną przekąskę, która rozgrzeje Twoje ciało i duszę o każdej porze dnia, koniecznie wypróbuj nasz przepis na wytrawne i ostre </w:t>
      </w:r>
      <w:proofErr w:type="spellStart"/>
      <w:r w:rsidRPr="00356D19">
        <w:rPr>
          <w:sz w:val="24"/>
          <w:szCs w:val="24"/>
        </w:rPr>
        <w:t>muffinki</w:t>
      </w:r>
      <w:proofErr w:type="spellEnd"/>
      <w:r w:rsidRPr="00356D19">
        <w:rPr>
          <w:sz w:val="24"/>
          <w:szCs w:val="24"/>
        </w:rPr>
        <w:t xml:space="preserve"> z żółtym serem.</w:t>
      </w:r>
    </w:p>
    <w:p w14:paraId="14BADB46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5F7AD33C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proofErr w:type="spellStart"/>
      <w:r w:rsidRPr="00356D19">
        <w:rPr>
          <w:b/>
          <w:bCs/>
          <w:sz w:val="24"/>
          <w:szCs w:val="24"/>
        </w:rPr>
        <w:t>Muffinki</w:t>
      </w:r>
      <w:proofErr w:type="spellEnd"/>
      <w:r w:rsidRPr="00356D19">
        <w:rPr>
          <w:b/>
          <w:bCs/>
          <w:sz w:val="24"/>
          <w:szCs w:val="24"/>
        </w:rPr>
        <w:t xml:space="preserve"> na ostro z żółtym serem</w:t>
      </w:r>
    </w:p>
    <w:p w14:paraId="06069797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78A10F71" w14:textId="4B561541" w:rsidR="00356D19" w:rsidRPr="00356D19" w:rsidRDefault="00356D19" w:rsidP="00356D19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356D19">
        <w:rPr>
          <w:b/>
          <w:bCs/>
          <w:sz w:val="24"/>
          <w:szCs w:val="24"/>
        </w:rPr>
        <w:t>Składniki:</w:t>
      </w:r>
    </w:p>
    <w:p w14:paraId="55DA604E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6D19">
        <w:rPr>
          <w:sz w:val="24"/>
          <w:szCs w:val="24"/>
        </w:rPr>
        <w:t>- 250 g mąki pszennej</w:t>
      </w:r>
    </w:p>
    <w:p w14:paraId="35AD6CB9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6D19">
        <w:rPr>
          <w:sz w:val="24"/>
          <w:szCs w:val="24"/>
        </w:rPr>
        <w:t>- 1,5 łyżeczki proszku do pieczenia</w:t>
      </w:r>
    </w:p>
    <w:p w14:paraId="5930CD9F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6D19">
        <w:rPr>
          <w:sz w:val="24"/>
          <w:szCs w:val="24"/>
        </w:rPr>
        <w:t>- 150 g sera żółtego Gouda MSM Mońki w bloku</w:t>
      </w:r>
    </w:p>
    <w:p w14:paraId="404D337D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6D19">
        <w:rPr>
          <w:sz w:val="24"/>
          <w:szCs w:val="24"/>
        </w:rPr>
        <w:t>- 75 ml oleju</w:t>
      </w:r>
    </w:p>
    <w:p w14:paraId="6CBD1D5F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6D19">
        <w:rPr>
          <w:sz w:val="24"/>
          <w:szCs w:val="24"/>
        </w:rPr>
        <w:t>- 220 ml jogurtu naturalnego</w:t>
      </w:r>
    </w:p>
    <w:p w14:paraId="2E1CB2FC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6D19">
        <w:rPr>
          <w:sz w:val="24"/>
          <w:szCs w:val="24"/>
        </w:rPr>
        <w:t>- 2 jajka</w:t>
      </w:r>
    </w:p>
    <w:p w14:paraId="1E0B2F90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6D19">
        <w:rPr>
          <w:sz w:val="24"/>
          <w:szCs w:val="24"/>
        </w:rPr>
        <w:t>- pół łyżeczki soli</w:t>
      </w:r>
    </w:p>
    <w:p w14:paraId="2E2C5BC4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6D19">
        <w:rPr>
          <w:sz w:val="24"/>
          <w:szCs w:val="24"/>
        </w:rPr>
        <w:t xml:space="preserve">- pieprz, papryka ostra lub </w:t>
      </w:r>
      <w:proofErr w:type="spellStart"/>
      <w:r w:rsidRPr="00356D19">
        <w:rPr>
          <w:sz w:val="24"/>
          <w:szCs w:val="24"/>
        </w:rPr>
        <w:t>chilli</w:t>
      </w:r>
      <w:proofErr w:type="spellEnd"/>
    </w:p>
    <w:p w14:paraId="76C9275F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6D19">
        <w:rPr>
          <w:sz w:val="24"/>
          <w:szCs w:val="24"/>
        </w:rPr>
        <w:lastRenderedPageBreak/>
        <w:t>- natka pietruszki i zioła prowansalskie</w:t>
      </w:r>
    </w:p>
    <w:p w14:paraId="1DF8580E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6D19">
        <w:rPr>
          <w:sz w:val="24"/>
          <w:szCs w:val="24"/>
        </w:rPr>
        <w:t xml:space="preserve">- 30 g sera żółtego Gouda MSM Mońki w bloku, </w:t>
      </w:r>
    </w:p>
    <w:p w14:paraId="5B56E42E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6D19">
        <w:rPr>
          <w:sz w:val="24"/>
          <w:szCs w:val="24"/>
        </w:rPr>
        <w:t xml:space="preserve">- papryka w proszku do posypania na wierzch </w:t>
      </w:r>
      <w:proofErr w:type="spellStart"/>
      <w:r w:rsidRPr="00356D19">
        <w:rPr>
          <w:sz w:val="24"/>
          <w:szCs w:val="24"/>
        </w:rPr>
        <w:t>muffinek</w:t>
      </w:r>
      <w:proofErr w:type="spellEnd"/>
    </w:p>
    <w:p w14:paraId="2F7CA369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1AEBC7FC" w14:textId="407A34C8" w:rsidR="00356D19" w:rsidRPr="00356D19" w:rsidRDefault="00356D19" w:rsidP="00356D19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356D19">
        <w:rPr>
          <w:b/>
          <w:bCs/>
          <w:sz w:val="24"/>
          <w:szCs w:val="24"/>
        </w:rPr>
        <w:t xml:space="preserve">Przygotowanie: </w:t>
      </w:r>
    </w:p>
    <w:p w14:paraId="04A8B1AD" w14:textId="3D7B4545" w:rsidR="00356D19" w:rsidRPr="00356D19" w:rsidRDefault="00356D19" w:rsidP="00356D19">
      <w:pPr>
        <w:pStyle w:val="Standard"/>
        <w:spacing w:after="0" w:line="240" w:lineRule="auto"/>
        <w:jc w:val="both"/>
        <w:rPr>
          <w:sz w:val="24"/>
          <w:szCs w:val="24"/>
        </w:rPr>
      </w:pPr>
      <w:r w:rsidRPr="00356D19">
        <w:rPr>
          <w:sz w:val="24"/>
          <w:szCs w:val="24"/>
        </w:rPr>
        <w:t>Do miski przesiać mąkę z proszkiem do pieczenia, solą i przyprawami. Następnie dodać jogurt, olej,</w:t>
      </w:r>
      <w:r>
        <w:rPr>
          <w:sz w:val="24"/>
          <w:szCs w:val="24"/>
        </w:rPr>
        <w:t xml:space="preserve"> </w:t>
      </w:r>
      <w:r w:rsidRPr="00356D19">
        <w:rPr>
          <w:sz w:val="24"/>
          <w:szCs w:val="24"/>
        </w:rPr>
        <w:t>roztrzepane jajka, starty na tarce ser żółty i ulubione zioła. Całość następnie wymieszać mikserem do</w:t>
      </w:r>
      <w:r>
        <w:rPr>
          <w:sz w:val="24"/>
          <w:szCs w:val="24"/>
        </w:rPr>
        <w:t xml:space="preserve"> </w:t>
      </w:r>
      <w:r w:rsidRPr="00356D19">
        <w:rPr>
          <w:sz w:val="24"/>
          <w:szCs w:val="24"/>
        </w:rPr>
        <w:t xml:space="preserve">momentu uzyskania jednolitej masy. Formę do </w:t>
      </w:r>
      <w:proofErr w:type="spellStart"/>
      <w:r w:rsidRPr="00356D19">
        <w:rPr>
          <w:sz w:val="24"/>
          <w:szCs w:val="24"/>
        </w:rPr>
        <w:t>muffinek</w:t>
      </w:r>
      <w:proofErr w:type="spellEnd"/>
      <w:r w:rsidRPr="00356D19">
        <w:rPr>
          <w:sz w:val="24"/>
          <w:szCs w:val="24"/>
        </w:rPr>
        <w:t xml:space="preserve"> wyłożyć papilotkami, napełnić ciastem</w:t>
      </w:r>
      <w:r>
        <w:rPr>
          <w:sz w:val="24"/>
          <w:szCs w:val="24"/>
        </w:rPr>
        <w:t xml:space="preserve"> </w:t>
      </w:r>
      <w:r w:rsidRPr="00356D19">
        <w:rPr>
          <w:sz w:val="24"/>
          <w:szCs w:val="24"/>
        </w:rPr>
        <w:t>prawie do pełnej wysokości papilotek. Wierzch posypać startym żółtym serem i papryką. Rozgrzać</w:t>
      </w:r>
      <w:r>
        <w:rPr>
          <w:sz w:val="24"/>
          <w:szCs w:val="24"/>
        </w:rPr>
        <w:t xml:space="preserve"> </w:t>
      </w:r>
      <w:r w:rsidRPr="00356D19">
        <w:rPr>
          <w:sz w:val="24"/>
          <w:szCs w:val="24"/>
        </w:rPr>
        <w:t xml:space="preserve">piekarnik do temperatury 190°C i piec </w:t>
      </w:r>
      <w:proofErr w:type="spellStart"/>
      <w:r w:rsidRPr="00356D19">
        <w:rPr>
          <w:sz w:val="24"/>
          <w:szCs w:val="24"/>
        </w:rPr>
        <w:t>muffinki</w:t>
      </w:r>
      <w:proofErr w:type="spellEnd"/>
      <w:r w:rsidRPr="00356D19">
        <w:rPr>
          <w:sz w:val="24"/>
          <w:szCs w:val="24"/>
        </w:rPr>
        <w:t xml:space="preserve"> przez około 20-25 min. Wyjąć, wystudzić na kratce.</w:t>
      </w:r>
    </w:p>
    <w:p w14:paraId="56B4DF9C" w14:textId="77777777" w:rsidR="00356D19" w:rsidRPr="00356D19" w:rsidRDefault="00356D19" w:rsidP="00356D19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p w14:paraId="150F9EAC" w14:textId="77777777" w:rsidR="007C3E06" w:rsidRDefault="007C3E06" w:rsidP="002A7E84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p w14:paraId="07ED7FD3" w14:textId="19BEABA0" w:rsidR="006F39CE" w:rsidRDefault="00F83F1E" w:rsidP="00F83F1E">
      <w:pPr>
        <w:pStyle w:val="Standard"/>
        <w:spacing w:line="276" w:lineRule="auto"/>
        <w:jc w:val="both"/>
      </w:pPr>
      <w:r>
        <w:t>---------------------------------</w:t>
      </w:r>
      <w:r w:rsidR="0000377A">
        <w:t>-----------------------------------------------------------------------------------------------------</w:t>
      </w:r>
    </w:p>
    <w:p w14:paraId="6B484F23" w14:textId="17ADEAD2" w:rsidR="006F39CE" w:rsidRPr="006F51AD" w:rsidRDefault="006F39CE" w:rsidP="00F83F1E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KONTAKT DLA MEDIÓW</w:t>
      </w:r>
    </w:p>
    <w:p w14:paraId="7829C33A" w14:textId="77777777" w:rsidR="006F39CE" w:rsidRPr="008B0D2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8B0D27">
        <w:rPr>
          <w:rFonts w:cs="Calibri"/>
          <w:b/>
          <w:bCs/>
          <w:sz w:val="24"/>
          <w:szCs w:val="24"/>
        </w:rPr>
        <w:t xml:space="preserve">PR Manager </w:t>
      </w:r>
    </w:p>
    <w:p w14:paraId="75338C9E" w14:textId="77777777" w:rsidR="006F39CE" w:rsidRPr="008B0D2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8B0D27">
        <w:rPr>
          <w:rFonts w:cs="Calibri"/>
          <w:b/>
          <w:bCs/>
          <w:sz w:val="24"/>
          <w:szCs w:val="24"/>
        </w:rPr>
        <w:t>Patrycja Ogrodnik</w:t>
      </w:r>
    </w:p>
    <w:p w14:paraId="55A66FAD" w14:textId="77777777" w:rsidR="006F39CE" w:rsidRPr="008B0D2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8B0D27">
        <w:rPr>
          <w:rFonts w:cs="Calibri"/>
          <w:sz w:val="24"/>
          <w:szCs w:val="24"/>
        </w:rPr>
        <w:t xml:space="preserve">M: </w:t>
      </w:r>
      <w:hyperlink r:id="rId7" w:history="1">
        <w:r w:rsidRPr="008B0D27">
          <w:rPr>
            <w:rStyle w:val="Hipercze"/>
            <w:rFonts w:cs="Calibri"/>
            <w:sz w:val="24"/>
            <w:szCs w:val="24"/>
          </w:rPr>
          <w:t>p.ogrodnik@commplace.com.pl</w:t>
        </w:r>
      </w:hyperlink>
    </w:p>
    <w:p w14:paraId="6D171770" w14:textId="38FE3F58" w:rsidR="006F39CE" w:rsidRPr="003F385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8B0D27">
        <w:rPr>
          <w:rFonts w:cs="Calibri"/>
          <w:sz w:val="24"/>
          <w:szCs w:val="24"/>
        </w:rPr>
        <w:t>T: 692 333</w:t>
      </w:r>
      <w:r>
        <w:rPr>
          <w:rFonts w:cs="Calibri"/>
          <w:sz w:val="24"/>
          <w:szCs w:val="24"/>
        </w:rPr>
        <w:t> </w:t>
      </w:r>
      <w:r w:rsidRPr="008B0D27">
        <w:rPr>
          <w:rFonts w:cs="Calibri"/>
          <w:sz w:val="24"/>
          <w:szCs w:val="24"/>
        </w:rPr>
        <w:t>175</w:t>
      </w:r>
    </w:p>
    <w:p w14:paraId="0F66DC9A" w14:textId="179841E4" w:rsidR="006F39CE" w:rsidRDefault="00356D19" w:rsidP="00F83F1E">
      <w:pPr>
        <w:pStyle w:val="Standard"/>
        <w:spacing w:line="276" w:lineRule="auto"/>
        <w:jc w:val="both"/>
      </w:pPr>
      <w:r>
        <w:softHyphen/>
      </w:r>
    </w:p>
    <w:sectPr w:rsidR="006F39C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CB367" w14:textId="77777777" w:rsidR="00B705C0" w:rsidRDefault="00B705C0">
      <w:pPr>
        <w:spacing w:after="0" w:line="240" w:lineRule="auto"/>
      </w:pPr>
      <w:r>
        <w:separator/>
      </w:r>
    </w:p>
  </w:endnote>
  <w:endnote w:type="continuationSeparator" w:id="0">
    <w:p w14:paraId="3B68662F" w14:textId="77777777" w:rsidR="00B705C0" w:rsidRDefault="00B7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3C228" w14:textId="77777777" w:rsidR="00B705C0" w:rsidRDefault="00B705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62A456" w14:textId="77777777" w:rsidR="00B705C0" w:rsidRDefault="00B7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4AB8E" w14:textId="2370D0F6" w:rsidR="006F39CE" w:rsidRDefault="006F39CE">
    <w:pPr>
      <w:pStyle w:val="Nagwek"/>
    </w:pPr>
    <w:r>
      <w:rPr>
        <w:noProof/>
      </w:rPr>
      <w:drawing>
        <wp:inline distT="0" distB="0" distL="0" distR="0" wp14:anchorId="3A0D3B12" wp14:editId="45953895">
          <wp:extent cx="901700" cy="571306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57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B12536"/>
    <w:multiLevelType w:val="hybridMultilevel"/>
    <w:tmpl w:val="E5B6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73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1E"/>
    <w:rsid w:val="0000377A"/>
    <w:rsid w:val="00006814"/>
    <w:rsid w:val="00024029"/>
    <w:rsid w:val="000328FC"/>
    <w:rsid w:val="000419C0"/>
    <w:rsid w:val="00061F96"/>
    <w:rsid w:val="00085D89"/>
    <w:rsid w:val="0009335C"/>
    <w:rsid w:val="000A0D63"/>
    <w:rsid w:val="000A65F6"/>
    <w:rsid w:val="000A71B4"/>
    <w:rsid w:val="00126D76"/>
    <w:rsid w:val="0013365D"/>
    <w:rsid w:val="001515F8"/>
    <w:rsid w:val="00185F7D"/>
    <w:rsid w:val="00196598"/>
    <w:rsid w:val="001A0C4D"/>
    <w:rsid w:val="001C5359"/>
    <w:rsid w:val="001C5A06"/>
    <w:rsid w:val="001D02C0"/>
    <w:rsid w:val="001D0A42"/>
    <w:rsid w:val="001D0CBB"/>
    <w:rsid w:val="001F26ED"/>
    <w:rsid w:val="00203A9D"/>
    <w:rsid w:val="00235050"/>
    <w:rsid w:val="00267E6C"/>
    <w:rsid w:val="0028539E"/>
    <w:rsid w:val="002A7E84"/>
    <w:rsid w:val="002B30F2"/>
    <w:rsid w:val="002C5B29"/>
    <w:rsid w:val="002E14D5"/>
    <w:rsid w:val="002E362E"/>
    <w:rsid w:val="00321954"/>
    <w:rsid w:val="00356D19"/>
    <w:rsid w:val="00372A54"/>
    <w:rsid w:val="003918B9"/>
    <w:rsid w:val="003C0EFE"/>
    <w:rsid w:val="003E377F"/>
    <w:rsid w:val="003F2B90"/>
    <w:rsid w:val="004248CD"/>
    <w:rsid w:val="00440291"/>
    <w:rsid w:val="004504ED"/>
    <w:rsid w:val="00457DE7"/>
    <w:rsid w:val="004919C0"/>
    <w:rsid w:val="004B32CE"/>
    <w:rsid w:val="004D3A00"/>
    <w:rsid w:val="004F044B"/>
    <w:rsid w:val="004F5E82"/>
    <w:rsid w:val="00507F37"/>
    <w:rsid w:val="00532C91"/>
    <w:rsid w:val="005513F8"/>
    <w:rsid w:val="005641EA"/>
    <w:rsid w:val="0057646F"/>
    <w:rsid w:val="005816D5"/>
    <w:rsid w:val="00596EBD"/>
    <w:rsid w:val="005A5875"/>
    <w:rsid w:val="005F1B78"/>
    <w:rsid w:val="006077EE"/>
    <w:rsid w:val="00647D8A"/>
    <w:rsid w:val="006574F2"/>
    <w:rsid w:val="00676F46"/>
    <w:rsid w:val="006A7D8F"/>
    <w:rsid w:val="006C5B45"/>
    <w:rsid w:val="006E4094"/>
    <w:rsid w:val="006F39CE"/>
    <w:rsid w:val="006F51AD"/>
    <w:rsid w:val="0070661E"/>
    <w:rsid w:val="00742E21"/>
    <w:rsid w:val="00751D35"/>
    <w:rsid w:val="00753A1F"/>
    <w:rsid w:val="00771D57"/>
    <w:rsid w:val="007750B8"/>
    <w:rsid w:val="007820BC"/>
    <w:rsid w:val="007A585E"/>
    <w:rsid w:val="007C3E06"/>
    <w:rsid w:val="007C523E"/>
    <w:rsid w:val="007D0010"/>
    <w:rsid w:val="007D70DD"/>
    <w:rsid w:val="007F5C6D"/>
    <w:rsid w:val="0081025C"/>
    <w:rsid w:val="00827E91"/>
    <w:rsid w:val="008356FD"/>
    <w:rsid w:val="00846C82"/>
    <w:rsid w:val="00877F07"/>
    <w:rsid w:val="008A3718"/>
    <w:rsid w:val="008D286C"/>
    <w:rsid w:val="00926922"/>
    <w:rsid w:val="00933DEE"/>
    <w:rsid w:val="00957F47"/>
    <w:rsid w:val="009659A2"/>
    <w:rsid w:val="00977F20"/>
    <w:rsid w:val="00985E9A"/>
    <w:rsid w:val="009A0797"/>
    <w:rsid w:val="009E0F40"/>
    <w:rsid w:val="009E206B"/>
    <w:rsid w:val="00A42C80"/>
    <w:rsid w:val="00A671E8"/>
    <w:rsid w:val="00A80D77"/>
    <w:rsid w:val="00AA6E27"/>
    <w:rsid w:val="00AE2E32"/>
    <w:rsid w:val="00B24FB8"/>
    <w:rsid w:val="00B31A9F"/>
    <w:rsid w:val="00B5387F"/>
    <w:rsid w:val="00B55881"/>
    <w:rsid w:val="00B705C0"/>
    <w:rsid w:val="00B93C0A"/>
    <w:rsid w:val="00BA1526"/>
    <w:rsid w:val="00BB1465"/>
    <w:rsid w:val="00BD28EE"/>
    <w:rsid w:val="00BE4E85"/>
    <w:rsid w:val="00BF3738"/>
    <w:rsid w:val="00C241D4"/>
    <w:rsid w:val="00C3785C"/>
    <w:rsid w:val="00C75323"/>
    <w:rsid w:val="00C82B1B"/>
    <w:rsid w:val="00C92334"/>
    <w:rsid w:val="00CC7D83"/>
    <w:rsid w:val="00CF4B19"/>
    <w:rsid w:val="00D07DE5"/>
    <w:rsid w:val="00D40BC4"/>
    <w:rsid w:val="00D55999"/>
    <w:rsid w:val="00D6289B"/>
    <w:rsid w:val="00D670F3"/>
    <w:rsid w:val="00D8609D"/>
    <w:rsid w:val="00D9019D"/>
    <w:rsid w:val="00D91F23"/>
    <w:rsid w:val="00D9549B"/>
    <w:rsid w:val="00DA44C3"/>
    <w:rsid w:val="00DB4EB9"/>
    <w:rsid w:val="00E41F22"/>
    <w:rsid w:val="00E447D6"/>
    <w:rsid w:val="00E756FC"/>
    <w:rsid w:val="00E77B2F"/>
    <w:rsid w:val="00E9234E"/>
    <w:rsid w:val="00EA53EE"/>
    <w:rsid w:val="00ED7F4A"/>
    <w:rsid w:val="00EE7675"/>
    <w:rsid w:val="00EF26CA"/>
    <w:rsid w:val="00F17E5E"/>
    <w:rsid w:val="00F402BB"/>
    <w:rsid w:val="00F4113E"/>
    <w:rsid w:val="00F45CF6"/>
    <w:rsid w:val="00F51A7A"/>
    <w:rsid w:val="00F53B16"/>
    <w:rsid w:val="00F57948"/>
    <w:rsid w:val="00F65D55"/>
    <w:rsid w:val="00F666DF"/>
    <w:rsid w:val="00F742A5"/>
    <w:rsid w:val="00F83F1E"/>
    <w:rsid w:val="00FC2824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7C8C"/>
  <w15:docId w15:val="{F182B828-58BB-4E5A-B0F6-06692EFE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60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9CE"/>
  </w:style>
  <w:style w:type="paragraph" w:styleId="Stopka">
    <w:name w:val="footer"/>
    <w:basedOn w:val="Normalny"/>
    <w:link w:val="StopkaZnak"/>
    <w:uiPriority w:val="99"/>
    <w:unhideWhenUsed/>
    <w:rsid w:val="006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9CE"/>
  </w:style>
  <w:style w:type="character" w:styleId="Hipercze">
    <w:name w:val="Hyperlink"/>
    <w:basedOn w:val="Domylnaczcionkaakapitu"/>
    <w:uiPriority w:val="99"/>
    <w:unhideWhenUsed/>
    <w:rsid w:val="006F39C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60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.ogrodnik@commplac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Patrycja Ogrodnik</cp:lastModifiedBy>
  <cp:revision>2</cp:revision>
  <dcterms:created xsi:type="dcterms:W3CDTF">2024-09-15T19:45:00Z</dcterms:created>
  <dcterms:modified xsi:type="dcterms:W3CDTF">2024-09-15T19:45:00Z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