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77777777" w:rsidR="009F6433" w:rsidRDefault="009F6433" w:rsidP="009F6433">
      <w:pPr>
        <w:spacing w:line="360" w:lineRule="auto"/>
        <w:jc w:val="both"/>
      </w:pPr>
    </w:p>
    <w:p w14:paraId="7531EF43" w14:textId="51ECA2B6" w:rsidR="009F6433" w:rsidRDefault="009F6433" w:rsidP="009F6433">
      <w:pPr>
        <w:spacing w:line="360" w:lineRule="auto"/>
        <w:jc w:val="right"/>
      </w:pPr>
      <w:r>
        <w:t>Informacja prasowa</w:t>
      </w:r>
    </w:p>
    <w:p w14:paraId="67759A53" w14:textId="7148CD77" w:rsidR="00951328" w:rsidRPr="00951328" w:rsidRDefault="00951328" w:rsidP="00951328">
      <w:pPr>
        <w:spacing w:line="360" w:lineRule="auto"/>
        <w:jc w:val="center"/>
        <w:rPr>
          <w:b/>
          <w:bCs/>
        </w:rPr>
      </w:pPr>
      <w:r w:rsidRPr="00951328">
        <w:rPr>
          <w:b/>
          <w:bCs/>
        </w:rPr>
        <w:t xml:space="preserve">Pośrednicy płatności wychodzą z cienia - </w:t>
      </w:r>
      <w:proofErr w:type="spellStart"/>
      <w:r w:rsidRPr="00951328">
        <w:rPr>
          <w:b/>
          <w:bCs/>
        </w:rPr>
        <w:t>Natviol</w:t>
      </w:r>
      <w:proofErr w:type="spellEnd"/>
      <w:r w:rsidRPr="00951328">
        <w:rPr>
          <w:b/>
          <w:bCs/>
        </w:rPr>
        <w:t xml:space="preserve"> wprowadza nową identyfikację</w:t>
      </w:r>
    </w:p>
    <w:p w14:paraId="2DF76F1F" w14:textId="33495180" w:rsidR="00951328" w:rsidRPr="00951328" w:rsidRDefault="00951328" w:rsidP="00951328">
      <w:pPr>
        <w:spacing w:line="360" w:lineRule="auto"/>
        <w:jc w:val="both"/>
        <w:rPr>
          <w:b/>
          <w:bCs/>
        </w:rPr>
      </w:pPr>
      <w:r w:rsidRPr="00951328">
        <w:rPr>
          <w:b/>
          <w:bCs/>
        </w:rPr>
        <w:t>Polska ma</w:t>
      </w:r>
      <w:r w:rsidR="00EF5926">
        <w:rPr>
          <w:b/>
          <w:bCs/>
        </w:rPr>
        <w:t>r</w:t>
      </w:r>
      <w:r w:rsidRPr="00951328">
        <w:rPr>
          <w:b/>
          <w:bCs/>
        </w:rPr>
        <w:t xml:space="preserve">ka </w:t>
      </w:r>
      <w:proofErr w:type="spellStart"/>
      <w:r w:rsidRPr="00951328">
        <w:rPr>
          <w:b/>
          <w:bCs/>
        </w:rPr>
        <w:t>Natviol</w:t>
      </w:r>
      <w:proofErr w:type="spellEnd"/>
      <w:r w:rsidRPr="00951328">
        <w:rPr>
          <w:b/>
          <w:bCs/>
        </w:rPr>
        <w:t xml:space="preserve">, </w:t>
      </w:r>
      <w:r>
        <w:rPr>
          <w:b/>
          <w:bCs/>
        </w:rPr>
        <w:t xml:space="preserve">jeden z największych </w:t>
      </w:r>
      <w:r w:rsidRPr="00951328">
        <w:rPr>
          <w:b/>
          <w:bCs/>
        </w:rPr>
        <w:t>pośrednik</w:t>
      </w:r>
      <w:r>
        <w:rPr>
          <w:b/>
          <w:bCs/>
        </w:rPr>
        <w:t>ów</w:t>
      </w:r>
      <w:r w:rsidRPr="00951328">
        <w:rPr>
          <w:b/>
          <w:bCs/>
        </w:rPr>
        <w:t xml:space="preserve"> płatności specjalizujący się w rozwiązaniach dla branży przewozowej i kurierskiej, ogłasza kompleksowy rebranding, który obejmuje odświeżenie identyfikacji wizualnej marki. Zmiana wizerunku ma na celu podkreślenie nowoczesnych technologii oraz innowacyjnych mechanizmów płatniczych, z których korzystają partnerzy i klienci </w:t>
      </w:r>
      <w:proofErr w:type="spellStart"/>
      <w:r w:rsidRPr="00951328">
        <w:rPr>
          <w:b/>
          <w:bCs/>
        </w:rPr>
        <w:t>Natviol</w:t>
      </w:r>
      <w:proofErr w:type="spellEnd"/>
      <w:r w:rsidRPr="00951328">
        <w:rPr>
          <w:b/>
          <w:bCs/>
        </w:rPr>
        <w:t>. Rebranding obejmuje także nowe projekty graficzne na floty pojazdów współpracujących firm, aktualizacje na stronie internetowej oraz w aplikacji mobilnej.</w:t>
      </w:r>
    </w:p>
    <w:p w14:paraId="086EB7A8" w14:textId="77777777" w:rsidR="00951328" w:rsidRPr="00951328" w:rsidRDefault="00951328" w:rsidP="00951328">
      <w:pPr>
        <w:spacing w:line="360" w:lineRule="auto"/>
        <w:jc w:val="both"/>
        <w:rPr>
          <w:b/>
          <w:bCs/>
        </w:rPr>
      </w:pPr>
      <w:r w:rsidRPr="00951328">
        <w:rPr>
          <w:b/>
          <w:bCs/>
        </w:rPr>
        <w:t>Nowoczesność i innowacja w centrum uwagi</w:t>
      </w:r>
    </w:p>
    <w:p w14:paraId="7A42B1E1" w14:textId="2C4BC5A3" w:rsidR="00951328" w:rsidRDefault="00951328" w:rsidP="00951328">
      <w:pPr>
        <w:spacing w:line="360" w:lineRule="auto"/>
        <w:jc w:val="both"/>
      </w:pPr>
      <w:r>
        <w:t xml:space="preserve">W nowej identyfikacji wizualnej </w:t>
      </w:r>
      <w:proofErr w:type="spellStart"/>
      <w:r>
        <w:t>Natviol</w:t>
      </w:r>
      <w:proofErr w:type="spellEnd"/>
      <w:r>
        <w:t xml:space="preserve"> stawia na minimalistyczny, ale dynamiczny design, który oddaje ducha nowoczesnych rozwiązań płatniczych i integracyjnych. Marka nie tylko ułatwia dokonywanie płatności w branży przewozowej i kurierskiej, ale także odpowiada na rosnące potrzeby partnerów, wdrażając nowatorskie rozwiązania technologiczne, takie jak automatyzacja procesów rozliczeniowych i zaawansowane mechanizmy ochrony danych.</w:t>
      </w:r>
    </w:p>
    <w:p w14:paraId="1F890006" w14:textId="0C10DDF1" w:rsidR="00951328" w:rsidRDefault="00951328" w:rsidP="00951328">
      <w:pPr>
        <w:spacing w:line="360" w:lineRule="auto"/>
        <w:jc w:val="both"/>
      </w:pPr>
      <w:r>
        <w:t>„</w:t>
      </w:r>
      <w:r w:rsidRPr="00302920">
        <w:rPr>
          <w:i/>
          <w:iCs/>
        </w:rPr>
        <w:t>Zmieniający się rynek oraz oczekiwania klientów były dla nas impulsem do odświeżenia wizerunku marki. Nowa identyfikacja wizualna odzwierciedla nasze podejście do innowacyjności i ciągłego rozwoju. Zależy nam, aby komunikować naszą technologiczną przewagę w sposób przejrzysty i nowoczesny</w:t>
      </w:r>
      <w:r>
        <w:t xml:space="preserve">”, mówi Łukasz Witkowski, współzałożyciel </w:t>
      </w:r>
      <w:proofErr w:type="spellStart"/>
      <w:r>
        <w:t>Natviol</w:t>
      </w:r>
      <w:proofErr w:type="spellEnd"/>
      <w:r>
        <w:t>.</w:t>
      </w:r>
    </w:p>
    <w:p w14:paraId="65D2B7C6" w14:textId="77777777" w:rsidR="00951328" w:rsidRPr="00951328" w:rsidRDefault="00951328" w:rsidP="00951328">
      <w:pPr>
        <w:spacing w:line="360" w:lineRule="auto"/>
        <w:jc w:val="both"/>
        <w:rPr>
          <w:b/>
          <w:bCs/>
        </w:rPr>
      </w:pPr>
      <w:r w:rsidRPr="00951328">
        <w:rPr>
          <w:b/>
          <w:bCs/>
        </w:rPr>
        <w:t>Sytuacja na rynku pośredników płatności</w:t>
      </w:r>
    </w:p>
    <w:p w14:paraId="5FE11FB6" w14:textId="77777777" w:rsidR="00951328" w:rsidRDefault="00951328" w:rsidP="00951328">
      <w:pPr>
        <w:spacing w:line="360" w:lineRule="auto"/>
        <w:jc w:val="both"/>
      </w:pPr>
      <w:r>
        <w:t xml:space="preserve">Rynek pośredników płatności w Polsce stale się rozwija, napędzany wzrostem e-commerce, usług przewozowych oraz rozwojem technologii </w:t>
      </w:r>
      <w:proofErr w:type="spellStart"/>
      <w:r>
        <w:t>fintech</w:t>
      </w:r>
      <w:proofErr w:type="spellEnd"/>
      <w:r>
        <w:t xml:space="preserve">. Na rynku obecnych jest wiele firm oferujących rozmaite rozwiązania płatnicze, jednak duża część z nich skupia się na uniwersalnych systemach płatności, dedykowanych szerokiemu gronu odbiorców. Z kolei wąsko wyspecjalizowane rozwiązania, szczególnie dla branży przewozowej i kurierskiej, pozostają domeną wybranych graczy, takich jak </w:t>
      </w:r>
      <w:proofErr w:type="spellStart"/>
      <w:r>
        <w:t>Natviol</w:t>
      </w:r>
      <w:proofErr w:type="spellEnd"/>
      <w:r>
        <w:t>.</w:t>
      </w:r>
    </w:p>
    <w:p w14:paraId="5A8A81D3" w14:textId="6807B9E9" w:rsidR="00951328" w:rsidRDefault="00951328" w:rsidP="00951328">
      <w:pPr>
        <w:spacing w:line="360" w:lineRule="auto"/>
        <w:jc w:val="both"/>
      </w:pPr>
      <w:r>
        <w:t xml:space="preserve">„Nasze rozwiązania płatnicze dla branży przewozowej i kurierskiej to już nie tylko wygoda, ale przede wszystkim bezpieczeństwo i szybkość transakcji. Nową identyfikacją wizualną chcemy wyjść z cienia naszych dużych partnerów i pokazać pozycję lidera w sektorze. W ramach naszej branży krąży wiele niewiadomych, a rządzący czasami nie wiedzą o naszym istnieniu. Czas to zmienić.” – podkreśla Wiktor </w:t>
      </w:r>
      <w:proofErr w:type="spellStart"/>
      <w:r>
        <w:t>Grejber</w:t>
      </w:r>
      <w:proofErr w:type="spellEnd"/>
      <w:r>
        <w:t xml:space="preserve">, współzałożyciel </w:t>
      </w:r>
      <w:proofErr w:type="spellStart"/>
      <w:r>
        <w:t>Natviol</w:t>
      </w:r>
      <w:proofErr w:type="spellEnd"/>
      <w:r>
        <w:t>.</w:t>
      </w:r>
    </w:p>
    <w:p w14:paraId="2EA88B31" w14:textId="6D2F0250" w:rsidR="00951328" w:rsidRDefault="00951328" w:rsidP="00951328">
      <w:pPr>
        <w:spacing w:line="360" w:lineRule="auto"/>
        <w:jc w:val="both"/>
      </w:pPr>
      <w:r>
        <w:lastRenderedPageBreak/>
        <w:t xml:space="preserve">Jednym z kluczowych trendów w branży pośredników płatności jest automatyzacja procesów rozliczeniowych oraz integracja z platformami, które umożliwiają szybkie i bezpieczne rozliczenia w czasie rzeczywistym. W tym kontekście </w:t>
      </w:r>
      <w:proofErr w:type="spellStart"/>
      <w:r>
        <w:t>Natviol</w:t>
      </w:r>
      <w:proofErr w:type="spellEnd"/>
      <w:r>
        <w:t xml:space="preserve"> wyróżnia się na polskim rynku dzięki wprowadzeniu zaawansowanych mechanizmów opartych na automatyzacji i technologii</w:t>
      </w:r>
      <w:r w:rsidR="00302920">
        <w:t xml:space="preserve"> z elementami AI</w:t>
      </w:r>
      <w:r>
        <w:t>, co zwiększa bezpieczeństwo i efektywność rozliczeń.</w:t>
      </w:r>
    </w:p>
    <w:p w14:paraId="12F0A5EE" w14:textId="429B72FE" w:rsidR="00951328" w:rsidRPr="00951328" w:rsidRDefault="00951328" w:rsidP="00951328">
      <w:pPr>
        <w:spacing w:line="360" w:lineRule="auto"/>
        <w:jc w:val="both"/>
        <w:rPr>
          <w:b/>
          <w:bCs/>
        </w:rPr>
      </w:pPr>
      <w:r w:rsidRPr="00951328">
        <w:rPr>
          <w:b/>
          <w:bCs/>
        </w:rPr>
        <w:t xml:space="preserve">Pośrednicy płatności w Polsce </w:t>
      </w:r>
    </w:p>
    <w:p w14:paraId="4C3F2B46" w14:textId="12A5F9B3" w:rsidR="00951328" w:rsidRDefault="00951328" w:rsidP="00951328">
      <w:pPr>
        <w:spacing w:line="360" w:lineRule="auto"/>
        <w:jc w:val="both"/>
      </w:pPr>
      <w:r>
        <w:t xml:space="preserve">Na tle innych pośredników płatności w Polsce, </w:t>
      </w:r>
      <w:proofErr w:type="spellStart"/>
      <w:r>
        <w:t>Natviol</w:t>
      </w:r>
      <w:proofErr w:type="spellEnd"/>
      <w:r>
        <w:t xml:space="preserve"> od samego początku wyróżnia się dedykowanymi rozwiązaniami stworzonymi specjalnie z myślą o potrzebach branży przewozowej i kurierskiej. Dzięki automatyzacji rozliczeń partnerzy mogą skupić się na kluczowych aspektach działalności, takich jak logistyka czy zarządzanie flotą, podczas gdy marka zapewnia płynność i bezpieczeństwo finansowe.</w:t>
      </w:r>
    </w:p>
    <w:p w14:paraId="008E32D4" w14:textId="24905938" w:rsidR="00951328" w:rsidRDefault="00951328" w:rsidP="00951328">
      <w:pPr>
        <w:spacing w:line="360" w:lineRule="auto"/>
        <w:jc w:val="both"/>
      </w:pPr>
      <w:r>
        <w:t>„</w:t>
      </w:r>
      <w:r w:rsidRPr="00302920">
        <w:rPr>
          <w:i/>
          <w:iCs/>
        </w:rPr>
        <w:t>Nasze rozwiązania to nie tylko wygodne płatności – to cały ekosystem wspierający firmy przewozowe i kurierskie w ich codziennej działalności. Dzięki współpracy z kluczowymi graczami na rynku jesteśmy w stanie dostarczać narzędzia, które rzeczywiście przyspieszają procesy i ułatwiają prowadzenie biznesu w dynamicznej rzeczywistości</w:t>
      </w:r>
      <w:r>
        <w:t xml:space="preserve">”, mówi Wiktor </w:t>
      </w:r>
      <w:proofErr w:type="spellStart"/>
      <w:r>
        <w:t>Grejber</w:t>
      </w:r>
      <w:proofErr w:type="spellEnd"/>
      <w:r>
        <w:t xml:space="preserve">, współzałożyciel </w:t>
      </w:r>
      <w:proofErr w:type="spellStart"/>
      <w:r>
        <w:t>Natviol</w:t>
      </w:r>
      <w:proofErr w:type="spellEnd"/>
      <w:r>
        <w:t>.</w:t>
      </w:r>
    </w:p>
    <w:p w14:paraId="6A408D36" w14:textId="77777777" w:rsidR="00951328" w:rsidRPr="00951328" w:rsidRDefault="00951328" w:rsidP="00951328">
      <w:pPr>
        <w:spacing w:line="360" w:lineRule="auto"/>
        <w:jc w:val="both"/>
        <w:rPr>
          <w:b/>
          <w:bCs/>
        </w:rPr>
      </w:pPr>
      <w:r w:rsidRPr="00951328">
        <w:rPr>
          <w:b/>
          <w:bCs/>
        </w:rPr>
        <w:t>Wizualna rewolucja na drogach i w sieci</w:t>
      </w:r>
    </w:p>
    <w:p w14:paraId="566FBA51" w14:textId="397CD807" w:rsidR="00951328" w:rsidRDefault="00951328" w:rsidP="00951328">
      <w:pPr>
        <w:spacing w:line="360" w:lineRule="auto"/>
        <w:jc w:val="both"/>
      </w:pPr>
      <w:r>
        <w:t xml:space="preserve">Rebranding marki to nie tylko zmiana logotypu, ale całościowy projekt obejmujący wprowadzenie nowego systemu identyfikacji wizualnej na samochodach firm partnerskich i własnych flotach. </w:t>
      </w:r>
    </w:p>
    <w:p w14:paraId="356A939B" w14:textId="200DC8F7" w:rsidR="000A24AC" w:rsidRPr="009C2C34" w:rsidRDefault="00951328" w:rsidP="00951328">
      <w:pPr>
        <w:spacing w:line="360" w:lineRule="auto"/>
        <w:jc w:val="both"/>
      </w:pPr>
      <w:r>
        <w:t>„</w:t>
      </w:r>
      <w:r w:rsidR="000A24AC" w:rsidRPr="000A24AC">
        <w:rPr>
          <w:i/>
          <w:iCs/>
        </w:rPr>
        <w:t xml:space="preserve">Naszym zadaniem było stworzenie spójnej identyfikacji, która połączy technologiczną innowacyjność marki </w:t>
      </w:r>
      <w:proofErr w:type="spellStart"/>
      <w:r w:rsidR="000A24AC" w:rsidRPr="000A24AC">
        <w:rPr>
          <w:i/>
          <w:iCs/>
        </w:rPr>
        <w:t>Natviol</w:t>
      </w:r>
      <w:proofErr w:type="spellEnd"/>
      <w:r w:rsidR="000A24AC" w:rsidRPr="000A24AC">
        <w:rPr>
          <w:i/>
          <w:iCs/>
        </w:rPr>
        <w:t xml:space="preserve"> z jej dynamicznym rozwojem. Stworzyliśmy projekt, którego motywem przewodnim jest ramka ze ściętym narożnikiem, symbolizująca przełamywanie konwencji i wychodzenie poza utarte schematy. Inspiracją dla ramki stało się światło między literami „t” i „v” w znaku graficznym firmy. Zabieg ten podkreśla dynamikę, zaś całość dopełniają odważne kolory, symbolizujące energię i postęp.</w:t>
      </w:r>
      <w:r w:rsidR="009C2C34">
        <w:rPr>
          <w:i/>
          <w:iCs/>
        </w:rPr>
        <w:t xml:space="preserve"> </w:t>
      </w:r>
      <w:r w:rsidR="000A24AC" w:rsidRPr="000A24AC">
        <w:rPr>
          <w:i/>
          <w:iCs/>
        </w:rPr>
        <w:t xml:space="preserve">Ta synergia idealnie oddaje wartości/sposób działania </w:t>
      </w:r>
      <w:proofErr w:type="spellStart"/>
      <w:r w:rsidR="000A24AC" w:rsidRPr="000A24AC">
        <w:rPr>
          <w:i/>
          <w:iCs/>
        </w:rPr>
        <w:t>Natviol</w:t>
      </w:r>
      <w:proofErr w:type="spellEnd"/>
      <w:r w:rsidR="000A24AC" w:rsidRPr="000A24AC">
        <w:rPr>
          <w:i/>
          <w:iCs/>
        </w:rPr>
        <w:t xml:space="preserve">" </w:t>
      </w:r>
      <w:r w:rsidR="000A24AC" w:rsidRPr="009C2C34">
        <w:t xml:space="preserve">- mówi Kinga Pawlak, CEO agencji </w:t>
      </w:r>
      <w:proofErr w:type="spellStart"/>
      <w:r w:rsidR="000A24AC" w:rsidRPr="009C2C34">
        <w:t>ctlmedia</w:t>
      </w:r>
      <w:proofErr w:type="spellEnd"/>
      <w:r w:rsidR="000A24AC" w:rsidRPr="009C2C34">
        <w:t xml:space="preserve"> odpowiedzialnej za rebranding. </w:t>
      </w:r>
    </w:p>
    <w:p w14:paraId="16EE22CA" w14:textId="6B4E499A" w:rsidR="00951328" w:rsidRPr="00D36BBA" w:rsidRDefault="00951328" w:rsidP="00951328">
      <w:pPr>
        <w:spacing w:line="360" w:lineRule="auto"/>
        <w:jc w:val="both"/>
      </w:pPr>
      <w:r>
        <w:t xml:space="preserve">Nowa identyfikacja wizualna marki </w:t>
      </w:r>
      <w:proofErr w:type="spellStart"/>
      <w:r>
        <w:t>Natviol</w:t>
      </w:r>
      <w:proofErr w:type="spellEnd"/>
      <w:r>
        <w:t xml:space="preserve"> zostanie w pełni wdrożona do końca roku. Partnerzy firmy mogą spodziewać się stopniowej aktualizacji materiałów oraz wprowadzenia nowych elementów </w:t>
      </w:r>
      <w:proofErr w:type="spellStart"/>
      <w:r>
        <w:t>brandingu</w:t>
      </w:r>
      <w:proofErr w:type="spellEnd"/>
      <w:r>
        <w:t xml:space="preserve"> w terenie.</w:t>
      </w:r>
    </w:p>
    <w:p w14:paraId="1267A47D" w14:textId="4E54F3DB" w:rsidR="00BE1A15" w:rsidRPr="000212BD" w:rsidRDefault="009F6433" w:rsidP="00BE1A15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A2538D4" w14:textId="43A3436E" w:rsidR="00BE1A15" w:rsidRPr="000212BD" w:rsidRDefault="00BE1A15" w:rsidP="00C37C0E">
      <w:pPr>
        <w:spacing w:line="360" w:lineRule="auto"/>
        <w:jc w:val="both"/>
        <w:rPr>
          <w:sz w:val="18"/>
          <w:szCs w:val="18"/>
        </w:rPr>
      </w:pPr>
      <w:proofErr w:type="spellStart"/>
      <w:r w:rsidRPr="000212BD">
        <w:rPr>
          <w:b/>
          <w:bCs/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– polska aplikacja rozliczeniowa dla kierowców i kurierów pracujących z największymi aplikacjami na rynku jak Uber, Bolt czy </w:t>
      </w:r>
      <w:proofErr w:type="spellStart"/>
      <w:r w:rsidRPr="000212BD">
        <w:rPr>
          <w:sz w:val="18"/>
          <w:szCs w:val="18"/>
        </w:rPr>
        <w:t>Glovo</w:t>
      </w:r>
      <w:proofErr w:type="spellEnd"/>
      <w:r w:rsidRPr="000212BD">
        <w:rPr>
          <w:sz w:val="18"/>
          <w:szCs w:val="18"/>
        </w:rPr>
        <w:t xml:space="preserve">. Partnerzy podejmujący współpracę z </w:t>
      </w:r>
      <w:proofErr w:type="spellStart"/>
      <w:r w:rsidRPr="000212BD">
        <w:rPr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mają zagwarantowane rozliczenie swoich przychodów bez </w:t>
      </w:r>
      <w:r w:rsidRPr="000212BD">
        <w:rPr>
          <w:sz w:val="18"/>
          <w:szCs w:val="18"/>
        </w:rPr>
        <w:lastRenderedPageBreak/>
        <w:t>konieczności zakładania działalności gospodarczej. Dodatkowo, firma jest odpowiedzialna za zatrudnienie, rozliczenie należnych podatków, wypłacenie środków czy współpracę z urzędami.</w:t>
      </w: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805C" w14:textId="77777777" w:rsidR="00EC73C6" w:rsidRDefault="00EC73C6">
      <w:pPr>
        <w:spacing w:after="0" w:line="240" w:lineRule="auto"/>
      </w:pPr>
      <w:r>
        <w:separator/>
      </w:r>
    </w:p>
  </w:endnote>
  <w:endnote w:type="continuationSeparator" w:id="0">
    <w:p w14:paraId="7286C0A5" w14:textId="77777777" w:rsidR="00EC73C6" w:rsidRDefault="00E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098B3" w14:textId="77777777" w:rsidR="00EC73C6" w:rsidRDefault="00EC73C6">
      <w:pPr>
        <w:spacing w:after="0" w:line="240" w:lineRule="auto"/>
      </w:pPr>
      <w:r>
        <w:separator/>
      </w:r>
    </w:p>
  </w:footnote>
  <w:footnote w:type="continuationSeparator" w:id="0">
    <w:p w14:paraId="3F2783C8" w14:textId="77777777" w:rsidR="00EC73C6" w:rsidRDefault="00EC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396CDFBC" w:rsidR="00B35CB7" w:rsidRDefault="00062CB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20D001F2" wp14:editId="76D20D23">
          <wp:extent cx="1142877" cy="469900"/>
          <wp:effectExtent l="0" t="0" r="0" b="0"/>
          <wp:docPr id="279620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2029" name="Obraz 27962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06" cy="47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12BD"/>
    <w:rsid w:val="000227ED"/>
    <w:rsid w:val="00057D08"/>
    <w:rsid w:val="00062CBB"/>
    <w:rsid w:val="000917FE"/>
    <w:rsid w:val="000A24AC"/>
    <w:rsid w:val="000A72E0"/>
    <w:rsid w:val="000C0401"/>
    <w:rsid w:val="000E1AD0"/>
    <w:rsid w:val="000E1DAF"/>
    <w:rsid w:val="000F4CB2"/>
    <w:rsid w:val="00116976"/>
    <w:rsid w:val="0014500C"/>
    <w:rsid w:val="00175710"/>
    <w:rsid w:val="0019632E"/>
    <w:rsid w:val="001A58CD"/>
    <w:rsid w:val="001A7E06"/>
    <w:rsid w:val="001E4C73"/>
    <w:rsid w:val="00211018"/>
    <w:rsid w:val="00217EB4"/>
    <w:rsid w:val="00245465"/>
    <w:rsid w:val="00251DE0"/>
    <w:rsid w:val="0026269D"/>
    <w:rsid w:val="002629DD"/>
    <w:rsid w:val="0028539E"/>
    <w:rsid w:val="00291247"/>
    <w:rsid w:val="002C1C1D"/>
    <w:rsid w:val="002C71D3"/>
    <w:rsid w:val="002D6419"/>
    <w:rsid w:val="002E275A"/>
    <w:rsid w:val="002E78B8"/>
    <w:rsid w:val="00302920"/>
    <w:rsid w:val="00323C65"/>
    <w:rsid w:val="003367A4"/>
    <w:rsid w:val="00347B83"/>
    <w:rsid w:val="00375FB6"/>
    <w:rsid w:val="00384F8F"/>
    <w:rsid w:val="00393ABB"/>
    <w:rsid w:val="0039549E"/>
    <w:rsid w:val="003B7B81"/>
    <w:rsid w:val="003F6B4B"/>
    <w:rsid w:val="0041387F"/>
    <w:rsid w:val="00414C05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24ACA"/>
    <w:rsid w:val="0053013C"/>
    <w:rsid w:val="00560D4E"/>
    <w:rsid w:val="00570718"/>
    <w:rsid w:val="00590003"/>
    <w:rsid w:val="005F1B78"/>
    <w:rsid w:val="006112C2"/>
    <w:rsid w:val="00622593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44BD7"/>
    <w:rsid w:val="00853623"/>
    <w:rsid w:val="00870D8D"/>
    <w:rsid w:val="00885B1D"/>
    <w:rsid w:val="008A5762"/>
    <w:rsid w:val="008B3E3E"/>
    <w:rsid w:val="008C3091"/>
    <w:rsid w:val="008C7694"/>
    <w:rsid w:val="008D286C"/>
    <w:rsid w:val="008F101B"/>
    <w:rsid w:val="008F57D1"/>
    <w:rsid w:val="009028C1"/>
    <w:rsid w:val="00951328"/>
    <w:rsid w:val="00955B69"/>
    <w:rsid w:val="00957566"/>
    <w:rsid w:val="009709D8"/>
    <w:rsid w:val="00974504"/>
    <w:rsid w:val="009756A7"/>
    <w:rsid w:val="00981A5A"/>
    <w:rsid w:val="00987C2E"/>
    <w:rsid w:val="009C2C34"/>
    <w:rsid w:val="009C42DB"/>
    <w:rsid w:val="009D0AF6"/>
    <w:rsid w:val="009E1653"/>
    <w:rsid w:val="009F643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36BBA"/>
    <w:rsid w:val="00D45F4A"/>
    <w:rsid w:val="00D465B1"/>
    <w:rsid w:val="00D60C67"/>
    <w:rsid w:val="00D6402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67259"/>
    <w:rsid w:val="00E73C95"/>
    <w:rsid w:val="00E77087"/>
    <w:rsid w:val="00E87166"/>
    <w:rsid w:val="00EA02E4"/>
    <w:rsid w:val="00EA53EE"/>
    <w:rsid w:val="00EA7A40"/>
    <w:rsid w:val="00EB3E11"/>
    <w:rsid w:val="00EC73C6"/>
    <w:rsid w:val="00EE0332"/>
    <w:rsid w:val="00EE5BCF"/>
    <w:rsid w:val="00EE5CA2"/>
    <w:rsid w:val="00EF5926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753F8"/>
    <w:rsid w:val="00F84552"/>
    <w:rsid w:val="00F90069"/>
    <w:rsid w:val="00FA69C2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5</cp:revision>
  <dcterms:created xsi:type="dcterms:W3CDTF">2024-10-11T08:00:00Z</dcterms:created>
  <dcterms:modified xsi:type="dcterms:W3CDTF">2024-10-14T08:25:00Z</dcterms:modified>
</cp:coreProperties>
</file>