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BC8C0" w14:textId="10457EF5" w:rsidR="009F6433" w:rsidRDefault="00142055" w:rsidP="009F6433">
      <w:pPr>
        <w:spacing w:line="360" w:lineRule="auto"/>
        <w:jc w:val="both"/>
      </w:pPr>
      <w:r>
        <w:softHyphen/>
      </w:r>
      <w:r>
        <w:softHyphen/>
      </w:r>
    </w:p>
    <w:p w14:paraId="7EBA9234" w14:textId="77777777" w:rsidR="00EC296D" w:rsidRPr="00EC296D" w:rsidRDefault="00EC296D" w:rsidP="00EC296D">
      <w:pPr>
        <w:spacing w:line="360" w:lineRule="auto"/>
        <w:jc w:val="center"/>
        <w:rPr>
          <w:b/>
          <w:bCs/>
        </w:rPr>
      </w:pPr>
      <w:r w:rsidRPr="00EC296D">
        <w:rPr>
          <w:b/>
          <w:bCs/>
        </w:rPr>
        <w:t>Edukacja włączająca - kto za nią odpowiada? Raport z najnowszych badań</w:t>
      </w:r>
    </w:p>
    <w:p w14:paraId="5687D35E" w14:textId="77777777" w:rsidR="00EC296D" w:rsidRPr="00EC296D" w:rsidRDefault="00EC296D" w:rsidP="00EC296D">
      <w:pPr>
        <w:spacing w:line="360" w:lineRule="auto"/>
        <w:jc w:val="both"/>
        <w:rPr>
          <w:b/>
          <w:bCs/>
        </w:rPr>
      </w:pPr>
      <w:r w:rsidRPr="00EC296D">
        <w:rPr>
          <w:b/>
          <w:bCs/>
        </w:rPr>
        <w:t>Edukacja włączająca – mająca na celu zapewnienie każdemu uczniowi dostępu do wysokiej jakości kształcenia, bez względu na jego zdolności czy potrzeby specjalne – staje się filarem współczesnych systemów edukacyjnych. Najnowsze badania, przeprowadzone przez największe polskie wydawnictwo edukacyjne Nowa Era, wskazują, że według 41% ankietowanych kluczową rolę w tym procesie odgrywają nauczyciel i wychowawca. Ich zadanie, choć fundamentalne, aby mogło być skutecznie realizowane, wymaga odpowiedniego wsparcia. Podczas październikowej debaty, swoimi spostrzeżeniami na ten temat podzielili się uczestnicy konferencji Edukacja włączająca w polskiej szkole. Współczesne wyzwania i perspektywy na przyszłość, zorganizowanej przez Nowa Era.</w:t>
      </w:r>
    </w:p>
    <w:p w14:paraId="33C4AE5E" w14:textId="77777777" w:rsidR="00EC296D" w:rsidRDefault="00EC296D" w:rsidP="00EC296D">
      <w:pPr>
        <w:spacing w:line="360" w:lineRule="auto"/>
        <w:jc w:val="both"/>
      </w:pPr>
      <w:r>
        <w:t xml:space="preserve">18 października 2024 roku w warszawskim Centralnym Domu Technologii odbyła się konferencja "Edukacja włączająca w polskiej szkole. Współczesne wyzwania i perspektywy na przyszłość". Wydarzenie, będące podsumowaniem kolejnej edycji ogólnopolskiego konkursu </w:t>
      </w:r>
      <w:proofErr w:type="spellStart"/>
      <w:r>
        <w:t>eduSensus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2024, zgromadziło ponad 120 uczestników, w tym ekspertów i praktyków z dziedziny edukacji. Bogaty program, pełen inspirujących wystąpień, dał uczestnikom możliwość zgłębienia aktualnych wyzwań związanych z edukacją włączającą.</w:t>
      </w:r>
    </w:p>
    <w:p w14:paraId="1B62113C" w14:textId="77777777" w:rsidR="00EC296D" w:rsidRPr="00EC296D" w:rsidRDefault="00EC296D" w:rsidP="00EC296D">
      <w:pPr>
        <w:spacing w:line="360" w:lineRule="auto"/>
        <w:jc w:val="both"/>
        <w:rPr>
          <w:b/>
          <w:bCs/>
        </w:rPr>
      </w:pPr>
      <w:r w:rsidRPr="00EC296D">
        <w:rPr>
          <w:b/>
          <w:bCs/>
        </w:rPr>
        <w:t>Czym jest edukacja włączająca?</w:t>
      </w:r>
    </w:p>
    <w:p w14:paraId="1C3BF068" w14:textId="77777777" w:rsidR="00EC296D" w:rsidRDefault="00EC296D" w:rsidP="00EC296D">
      <w:pPr>
        <w:spacing w:line="360" w:lineRule="auto"/>
        <w:jc w:val="both"/>
      </w:pPr>
      <w:r>
        <w:t>Edukacja włączająca to model, który integruje w jednej klasie wszystkich uczniów – w tym dzieci z niepełnosprawnościami – zapewniając im dostęp do tych samych zasobów edukacyjnych przy równoczesnym dostosowaniu metod nauczania do ich indywidualnych potrzeb. Wprowadzenie takiego systemu ma na celu wyeliminowanie barier, które mogłyby ograniczać dostęp dzieci z niepełnosprawnościami do pełnego uczestnictwa w życiu szkolnym.</w:t>
      </w:r>
    </w:p>
    <w:p w14:paraId="428295CE" w14:textId="77777777" w:rsidR="00EC296D" w:rsidRDefault="00EC296D" w:rsidP="00EC296D">
      <w:pPr>
        <w:spacing w:line="360" w:lineRule="auto"/>
        <w:jc w:val="both"/>
      </w:pPr>
      <w:r>
        <w:t>Tego typu podejście promuje integrację i wzajemne zrozumienie, co z kolei przekłada się na bardziej zintegrowane społeczności szkolne i pozytywne efekty edukacyjne. To o tyle istotne, że zgodnie z danymi Systemu Informacji Oświatowej na 2023 rok, wsparciem we wczesnym rozwoju objęto 82 383 dzieci. W placówkach edukacyjnych uczy się łącznie 289 855 uczniów z niepełnosprawnościami – 65 414 w przedszkolach i 224 441 w szkołach. Są wśród nich dzieci z autyzmem, ADHD, dysleksją i innymi zaburzeniami, które mogą utrudniać zdobywanie wiedzy w tradycyjnym systemie edukacyjnym.</w:t>
      </w:r>
    </w:p>
    <w:p w14:paraId="26B9D961" w14:textId="77777777" w:rsidR="00EC296D" w:rsidRDefault="00EC296D" w:rsidP="00EC296D">
      <w:pPr>
        <w:spacing w:line="360" w:lineRule="auto"/>
        <w:jc w:val="both"/>
      </w:pPr>
      <w:r>
        <w:t>Dlaczego edukacja włączająca jest ważna?</w:t>
      </w:r>
    </w:p>
    <w:p w14:paraId="42D51409" w14:textId="77777777" w:rsidR="00EC296D" w:rsidRDefault="00EC296D" w:rsidP="00EC296D">
      <w:pPr>
        <w:spacing w:line="360" w:lineRule="auto"/>
        <w:jc w:val="both"/>
      </w:pPr>
      <w:r>
        <w:t xml:space="preserve">Wyzwania związane z edukacją dzieci o specyficznych potrzebach edukacyjnych stają się coraz bardziej widoczne. Dlatego tak istotne jest dostosowanie systemu do wymogów </w:t>
      </w:r>
      <w:proofErr w:type="spellStart"/>
      <w:r>
        <w:t>neuroróżnorodności</w:t>
      </w:r>
      <w:proofErr w:type="spellEnd"/>
      <w:r>
        <w:t xml:space="preserve">. Edukacja </w:t>
      </w:r>
      <w:r>
        <w:lastRenderedPageBreak/>
        <w:t>włączająca daje szansę na eliminację barier i zapewnia wszystkim uczniom równy dostęp do zasobów edukacyjnych, jednocześnie dostosowując metody nauczania do indywidualnych potrzeb. Według najnowszych badań Nowej Ery, przeprowadzonych na grupie 19 029 respondentów, 41% ankietowanych – w tym nauczyciele, rodzice i dyrektorzy szkół – uznaje, że za realizację edukacji włączającej odpowiedzialni są głównie nauczyciele.</w:t>
      </w:r>
    </w:p>
    <w:p w14:paraId="036E8726" w14:textId="0475F6FB" w:rsidR="00EC296D" w:rsidRDefault="00EC296D" w:rsidP="00EC296D">
      <w:pPr>
        <w:spacing w:line="360" w:lineRule="auto"/>
        <w:jc w:val="both"/>
      </w:pPr>
      <w:r>
        <w:t>Jak zauważyła jedna z uczestniczek październikowej debaty,</w:t>
      </w:r>
      <w:r>
        <w:t xml:space="preserve"> </w:t>
      </w:r>
      <w:r>
        <w:t xml:space="preserve">Joanna </w:t>
      </w:r>
      <w:proofErr w:type="spellStart"/>
      <w:r>
        <w:t>Latosińska</w:t>
      </w:r>
      <w:proofErr w:type="spellEnd"/>
      <w:r>
        <w:t xml:space="preserve">-Kulasek, </w:t>
      </w:r>
      <w:r>
        <w:t>oligofrenopedagogik</w:t>
      </w:r>
      <w:r>
        <w:t xml:space="preserve">, nauczyciel wychowania przedszkolnego, terapeuta, trener szkoleń dotyczących spektrum autyzmu: “Myślę, że zanim przejdziemy do rozmów na temat tego, co można zmienić w naszej placówce, warto zadać sobie podstawowe pytanie: czy ja jestem gotowa, gotowy na tę zmianę? Dla mnie nie ma znaczenia, czy to dyrektor, nauczyciel, czy rodzic – kluczowe jest, czy ja jako nauczyciel, ja jako dyrektor, jestem gotowa/gotowy i w pełni rozumiem, czym jest inkluzja w szkole. Może się okazać, że mimo wieloletniego doświadczenia, choć pracuję od ponad 15 lat z osobami w spektrum autyzmu i z osobami </w:t>
      </w:r>
      <w:proofErr w:type="spellStart"/>
      <w:r>
        <w:t>neuroróżnorodnymi</w:t>
      </w:r>
      <w:proofErr w:type="spellEnd"/>
      <w:r>
        <w:t xml:space="preserve">, we mnie samej istnieje bariera, której wcześniej nie dostrzegałam." </w:t>
      </w:r>
    </w:p>
    <w:p w14:paraId="4243632B" w14:textId="77777777" w:rsidR="00EC296D" w:rsidRPr="00EC296D" w:rsidRDefault="00EC296D" w:rsidP="00EC296D">
      <w:pPr>
        <w:spacing w:line="360" w:lineRule="auto"/>
        <w:jc w:val="both"/>
        <w:rPr>
          <w:b/>
          <w:bCs/>
        </w:rPr>
      </w:pPr>
      <w:r w:rsidRPr="00EC296D">
        <w:rPr>
          <w:b/>
          <w:bCs/>
        </w:rPr>
        <w:t>Wyniki badań – współpraca i odpowiedzialność</w:t>
      </w:r>
    </w:p>
    <w:p w14:paraId="2E404276" w14:textId="77777777" w:rsidR="00EC296D" w:rsidRDefault="00EC296D" w:rsidP="00EC296D">
      <w:pPr>
        <w:spacing w:line="360" w:lineRule="auto"/>
        <w:jc w:val="both"/>
      </w:pPr>
      <w:r>
        <w:t xml:space="preserve">Raport opracowany przez wydawnictwo Nowa Era pokazuje, że współpraca między szkołami a rodzicami oceniana jest pozytywnie przez 73% rodziców i 71% dyrektorów. W badaniu zapytano również, kto powinien ponosić największą odpowiedzialność za proces edukacji włączającej. Zdaniem ogółu respondentów są to kolejno nauczyciel (28%), dyrektor placówki (24%) i Ministerstwo Edukacji Narodowej (19%). Są co do tego zgodni przedstawiciele wszystkich badanych grup: dyrektorzy, nauczyciele, rodzice i pozostali badani. Joanna </w:t>
      </w:r>
      <w:proofErr w:type="spellStart"/>
      <w:r>
        <w:t>Elmanowska</w:t>
      </w:r>
      <w:proofErr w:type="spellEnd"/>
      <w:r>
        <w:t xml:space="preserve"> z wydawnictwa Nowa Era zauważa przy tym: „Ważne jest, aby każda ze stron – nauczyciele, dyrektorzy i rodzice – współpracowała na rzecz zapewnienia odpowiedniego wsparcia dla uczniów. Jednakże, kluczowa rola pozostaje po stronie nauczycieli, którzy są na pierwszej linii w kontakcie z uczniem. Właśnie z myślą o nich, a także terapeutach, pedagogach specjalnych, logopedach i szkolnych psychologach, powstała specjalistyczna platforma online do terapii i wspierania rozwoju </w:t>
      </w:r>
      <w:proofErr w:type="spellStart"/>
      <w:r>
        <w:t>eduSensus</w:t>
      </w:r>
      <w:proofErr w:type="spellEnd"/>
      <w:r>
        <w:t>.</w:t>
      </w:r>
    </w:p>
    <w:p w14:paraId="72427A89" w14:textId="77777777" w:rsidR="00EC296D" w:rsidRDefault="00EC296D" w:rsidP="00EC296D">
      <w:pPr>
        <w:spacing w:line="360" w:lineRule="auto"/>
        <w:jc w:val="both"/>
      </w:pPr>
      <w:r>
        <w:t>Nowa inicjatywa wydawnictwa Nowa Era tworzy przestrzeń dla nauczycieli i terapeutów z różnych specjalizacji. Oferuje im możliwości rozwoju zawodowego i holistyczne podejście do ucznia, integrując różnorodne zasoby i metody terapeutyczne, co sprzyja efektywnemu wspieraniu rozwoju dzieci.</w:t>
      </w:r>
    </w:p>
    <w:p w14:paraId="7B63D985" w14:textId="77777777" w:rsidR="00EC296D" w:rsidRPr="00EC296D" w:rsidRDefault="00EC296D" w:rsidP="00EC296D">
      <w:pPr>
        <w:spacing w:line="360" w:lineRule="auto"/>
        <w:jc w:val="both"/>
        <w:rPr>
          <w:b/>
          <w:bCs/>
        </w:rPr>
      </w:pPr>
      <w:r w:rsidRPr="00EC296D">
        <w:rPr>
          <w:b/>
          <w:bCs/>
        </w:rPr>
        <w:t>Bariery w edukacji włączającej</w:t>
      </w:r>
    </w:p>
    <w:p w14:paraId="409CB7FB" w14:textId="77777777" w:rsidR="00EC296D" w:rsidRDefault="00EC296D" w:rsidP="00EC296D">
      <w:pPr>
        <w:spacing w:line="360" w:lineRule="auto"/>
        <w:jc w:val="both"/>
      </w:pPr>
      <w:r>
        <w:t xml:space="preserve">Edukacja włączająca stawia przed szkołami wyzwania, które należy odpowiednio adresować. Największe z nich, jak wskazują wyniki badań, to kolejno: zbyt duże grupy uczniów w klasach (46%), </w:t>
      </w:r>
      <w:r>
        <w:lastRenderedPageBreak/>
        <w:t>niedostateczna liczba specjalistów, takich jak psycholodzy i pedagodzy (37%) oraz rosnąca liczba dzieci z orzeczeniami o specjalnych potrzebach edukacyjnych (29%).</w:t>
      </w:r>
    </w:p>
    <w:p w14:paraId="574AEAFA" w14:textId="77777777" w:rsidR="00EC296D" w:rsidRDefault="00EC296D" w:rsidP="00EC296D">
      <w:pPr>
        <w:spacing w:line="360" w:lineRule="auto"/>
        <w:jc w:val="both"/>
      </w:pPr>
      <w:r>
        <w:t xml:space="preserve">Sytuację komplikuje także brak empatii i akceptacji ze strony rówieśników oraz rodziców (28%), a także ograniczenia finansowe na zakup pomocy dydaktycznych (25%). Joanna </w:t>
      </w:r>
      <w:proofErr w:type="spellStart"/>
      <w:r>
        <w:t>Elmanowska</w:t>
      </w:r>
      <w:proofErr w:type="spellEnd"/>
      <w:r>
        <w:t xml:space="preserve"> z wydawnictwa Nowa Era, twórcy platformy </w:t>
      </w:r>
      <w:proofErr w:type="spellStart"/>
      <w:r>
        <w:t>eduSensus</w:t>
      </w:r>
      <w:proofErr w:type="spellEnd"/>
      <w:r>
        <w:t>, zwraca uwagę, że: „aby skutecznie wdrażać edukację włączającą, niezbędne jest wsparcie systemowe oraz odpowiednie fundusze, które pozwolą na wyposażenie szkół w potrzebne zasoby.”</w:t>
      </w:r>
    </w:p>
    <w:p w14:paraId="70256E01" w14:textId="77777777" w:rsidR="00EC296D" w:rsidRPr="00EC296D" w:rsidRDefault="00EC296D" w:rsidP="00EC296D">
      <w:pPr>
        <w:spacing w:line="360" w:lineRule="auto"/>
        <w:jc w:val="both"/>
        <w:rPr>
          <w:b/>
          <w:bCs/>
        </w:rPr>
      </w:pPr>
      <w:r w:rsidRPr="00EC296D">
        <w:rPr>
          <w:b/>
          <w:bCs/>
        </w:rPr>
        <w:t>Równe szanse dla wszystkich</w:t>
      </w:r>
    </w:p>
    <w:p w14:paraId="66FA1FDC" w14:textId="77777777" w:rsidR="00EC296D" w:rsidRDefault="00EC296D" w:rsidP="00EC296D">
      <w:pPr>
        <w:spacing w:line="360" w:lineRule="auto"/>
        <w:jc w:val="both"/>
      </w:pPr>
      <w:r>
        <w:t xml:space="preserve">Oprócz dialogu między szkołą a rodzicami, który ma fundamentalne znaczenie, coraz większą rolę w edukacji włączającej odgrywa technologia. Cyfrowe narzędzia i oprogramowanie wspomagające mogą ułatwić pełne uczestnictwo dzieci w zajęciach – także tych z niepełnosprawnościami, zapewniając im równe szanse. Platforma </w:t>
      </w:r>
      <w:proofErr w:type="spellStart"/>
      <w:r>
        <w:t>eduSensus</w:t>
      </w:r>
      <w:proofErr w:type="spellEnd"/>
      <w:r>
        <w:t xml:space="preserve"> natomiast wspiera nauczycieli, umożliwiając dostosowanie materiałów edukacyjnych oraz pomagając uczniom w efektywnym przyswajaniu wiedzy, co zwiększa ich zaangażowanie i możliwości rozwoju.</w:t>
      </w:r>
    </w:p>
    <w:p w14:paraId="24A532BC" w14:textId="77777777" w:rsidR="00EC296D" w:rsidRDefault="00EC296D" w:rsidP="00EC296D">
      <w:pPr>
        <w:spacing w:line="360" w:lineRule="auto"/>
        <w:jc w:val="both"/>
      </w:pPr>
      <w:r>
        <w:t xml:space="preserve">W badaniu Nowej Ery dyrektorzy szkół oraz rodzice ocenili współpracę w zakresie edukacji włączającej jako dobrą, co daje nadzieję na dalsze wprowadzanie zmian i rozwój tego modelu w polskim systemie edukacyjnym. Zwłaszcza że, jak słusznie zauważyła jedna z uczestniczek debaty, Michalina Ignaciuk – pedagożka w szkole w Gdańsku, która prowadzi terapię pedagogiczną dla dzieci i młodzieży ze zróżnicowanymi potrzebami w uczeniu się, w tym z dysleksją czy ADHD: "Edukacja włączająca jest dla wszystkich – nie tylko dla osób z niepełnosprawnościami, nie tylko dla osób z dysleksją czy osób </w:t>
      </w:r>
      <w:proofErr w:type="spellStart"/>
      <w:r>
        <w:t>neuroróżnorodnych</w:t>
      </w:r>
      <w:proofErr w:type="spellEnd"/>
      <w:r>
        <w:t>, ale dla każdego. To właśnie jej największa siła. Kluczowe jednak w osiągnięciu tego celu są zmiana sposobu myślenia oraz języka, jakim się posługujemy. Zamiast mówić 'osoba niepełnosprawna', staramy się mówić 'osoba z niepełnosprawnością intelektualną' czy 'ruchową'. Wprowadzajmy język, który stawia osobę na pierwszym miejscu.”</w:t>
      </w:r>
    </w:p>
    <w:p w14:paraId="27952554" w14:textId="70981AC7" w:rsidR="00EC296D" w:rsidRPr="00842382" w:rsidRDefault="00EC296D" w:rsidP="00EC296D">
      <w:pPr>
        <w:spacing w:line="360" w:lineRule="auto"/>
        <w:jc w:val="both"/>
      </w:pPr>
      <w:r>
        <w:t xml:space="preserve">Retransmisję z debaty można zobaczyć na kanale YouTube wydawnictwa Nowa </w:t>
      </w:r>
      <w:proofErr w:type="spellStart"/>
      <w:r>
        <w:t>Etra</w:t>
      </w:r>
      <w:proofErr w:type="spellEnd"/>
      <w:r>
        <w:t>: https://youtu.be/CTK2TLcsoqo</w:t>
      </w:r>
    </w:p>
    <w:p w14:paraId="1267A47D" w14:textId="46797165" w:rsidR="00BE1A15" w:rsidRPr="000212BD" w:rsidRDefault="009F6433" w:rsidP="00FA4B8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5A868729" w14:textId="19A14DBD" w:rsidR="00842382" w:rsidRPr="00842382" w:rsidRDefault="00842382" w:rsidP="0014500C">
      <w:pPr>
        <w:spacing w:line="360" w:lineRule="auto"/>
        <w:jc w:val="both"/>
        <w:rPr>
          <w:sz w:val="18"/>
          <w:szCs w:val="18"/>
        </w:rPr>
      </w:pPr>
      <w:r w:rsidRPr="00842382">
        <w:rPr>
          <w:sz w:val="18"/>
          <w:szCs w:val="18"/>
        </w:rPr>
        <w:t xml:space="preserve">Platforma </w:t>
      </w:r>
      <w:proofErr w:type="spellStart"/>
      <w:r w:rsidRPr="00842382">
        <w:rPr>
          <w:sz w:val="18"/>
          <w:szCs w:val="18"/>
        </w:rPr>
        <w:t>eduSensus</w:t>
      </w:r>
      <w:proofErr w:type="spellEnd"/>
      <w:r w:rsidRPr="00842382">
        <w:rPr>
          <w:sz w:val="18"/>
          <w:szCs w:val="18"/>
        </w:rPr>
        <w:t xml:space="preserve"> to specjalistyczne rozwiązanie online dla specjalistów i nauczycieli, które można dopasować </w:t>
      </w:r>
      <w:r>
        <w:rPr>
          <w:sz w:val="18"/>
          <w:szCs w:val="18"/>
        </w:rPr>
        <w:br/>
      </w:r>
      <w:r w:rsidRPr="00842382">
        <w:rPr>
          <w:sz w:val="18"/>
          <w:szCs w:val="18"/>
        </w:rPr>
        <w:t xml:space="preserve">do indywidualnych potrzeb uczniów. Innowacyjne programy z serii </w:t>
      </w:r>
      <w:proofErr w:type="spellStart"/>
      <w:r w:rsidRPr="00842382">
        <w:rPr>
          <w:sz w:val="18"/>
          <w:szCs w:val="18"/>
        </w:rPr>
        <w:t>eduSensus</w:t>
      </w:r>
      <w:proofErr w:type="spellEnd"/>
      <w:r w:rsidRPr="00842382">
        <w:rPr>
          <w:sz w:val="18"/>
          <w:szCs w:val="18"/>
        </w:rPr>
        <w:t xml:space="preserve"> od ponad 20 lat wspierają terapeutów </w:t>
      </w:r>
      <w:r>
        <w:rPr>
          <w:sz w:val="18"/>
          <w:szCs w:val="18"/>
        </w:rPr>
        <w:br/>
      </w:r>
      <w:r w:rsidRPr="00842382">
        <w:rPr>
          <w:sz w:val="18"/>
          <w:szCs w:val="18"/>
        </w:rPr>
        <w:t>i pedagogów w diagnozowaniu i terapii dzieci ze specjalnymi potrzebami edukacyjnymi.</w:t>
      </w:r>
    </w:p>
    <w:p w14:paraId="77F2C877" w14:textId="62D18EAA" w:rsidR="00842382" w:rsidRPr="00842382" w:rsidRDefault="00842382" w:rsidP="0014500C">
      <w:pPr>
        <w:spacing w:line="360" w:lineRule="auto"/>
        <w:jc w:val="both"/>
        <w:rPr>
          <w:sz w:val="18"/>
          <w:szCs w:val="18"/>
        </w:rPr>
      </w:pPr>
      <w:r w:rsidRPr="00842382">
        <w:rPr>
          <w:sz w:val="18"/>
          <w:szCs w:val="18"/>
        </w:rPr>
        <w:t>Są interaktywne, motywują do nauki, przynoszą radość – i dlatego dzieci uwielbiają elektroniczne pomoce edukacyjne. </w:t>
      </w:r>
    </w:p>
    <w:p w14:paraId="12516E2D" w14:textId="384631D7" w:rsidR="00B31943" w:rsidRPr="00B60455" w:rsidRDefault="00B31943" w:rsidP="0014500C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lastRenderedPageBreak/>
        <w:t>--------------------------------------------------------------------------------------------------------------------------</w:t>
      </w:r>
    </w:p>
    <w:p w14:paraId="58FC741C" w14:textId="77777777" w:rsidR="00B31943" w:rsidRPr="00B60455" w:rsidRDefault="00B31943" w:rsidP="00B31943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67FF461D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4731AE9C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8047BF9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hyperlink r:id="rId8" w:history="1">
        <w:r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1626FC75" w14:textId="216BE555" w:rsidR="00B35CB7" w:rsidRDefault="00B3194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B35CB7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9E709" w14:textId="77777777" w:rsidR="00F6379C" w:rsidRDefault="00F6379C">
      <w:pPr>
        <w:spacing w:after="0" w:line="240" w:lineRule="auto"/>
      </w:pPr>
      <w:r>
        <w:separator/>
      </w:r>
    </w:p>
  </w:endnote>
  <w:endnote w:type="continuationSeparator" w:id="0">
    <w:p w14:paraId="500FE4AC" w14:textId="77777777" w:rsidR="00F6379C" w:rsidRDefault="00F6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953A5" w14:textId="77777777" w:rsidR="00F6379C" w:rsidRDefault="00F6379C">
      <w:pPr>
        <w:spacing w:after="0" w:line="240" w:lineRule="auto"/>
      </w:pPr>
      <w:r>
        <w:separator/>
      </w:r>
    </w:p>
  </w:footnote>
  <w:footnote w:type="continuationSeparator" w:id="0">
    <w:p w14:paraId="29D42A71" w14:textId="77777777" w:rsidR="00F6379C" w:rsidRDefault="00F6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6D1E" w14:textId="192D7D76" w:rsidR="00B35CB7" w:rsidRDefault="00842382">
    <w:pPr>
      <w:tabs>
        <w:tab w:val="center" w:pos="4536"/>
        <w:tab w:val="right" w:pos="9072"/>
      </w:tabs>
      <w:spacing w:after="0" w:line="240" w:lineRule="auto"/>
    </w:pPr>
    <w:r>
      <w:t xml:space="preserve">       </w:t>
    </w:r>
    <w:r>
      <w:rPr>
        <w:noProof/>
      </w:rPr>
      <w:drawing>
        <wp:inline distT="0" distB="0" distL="0" distR="0" wp14:anchorId="0132D5D6" wp14:editId="1410D96F">
          <wp:extent cx="1816100" cy="528630"/>
          <wp:effectExtent l="0" t="0" r="0" b="0"/>
          <wp:docPr id="1763001545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001545" name="Grafika 176300154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998" cy="532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685C"/>
    <w:multiLevelType w:val="hybridMultilevel"/>
    <w:tmpl w:val="A76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B7"/>
    <w:rsid w:val="00006814"/>
    <w:rsid w:val="0000748A"/>
    <w:rsid w:val="000212BD"/>
    <w:rsid w:val="000227ED"/>
    <w:rsid w:val="00057D08"/>
    <w:rsid w:val="000741A5"/>
    <w:rsid w:val="00087FDC"/>
    <w:rsid w:val="000917FE"/>
    <w:rsid w:val="000A72E0"/>
    <w:rsid w:val="000C0401"/>
    <w:rsid w:val="000E1AD0"/>
    <w:rsid w:val="000E1DAF"/>
    <w:rsid w:val="000F4CB2"/>
    <w:rsid w:val="00116976"/>
    <w:rsid w:val="00142055"/>
    <w:rsid w:val="0014500C"/>
    <w:rsid w:val="00175710"/>
    <w:rsid w:val="001A58CD"/>
    <w:rsid w:val="001A7E06"/>
    <w:rsid w:val="001D19F5"/>
    <w:rsid w:val="001D5DFD"/>
    <w:rsid w:val="001E4C73"/>
    <w:rsid w:val="00211018"/>
    <w:rsid w:val="00217EB4"/>
    <w:rsid w:val="00251DE0"/>
    <w:rsid w:val="0026269D"/>
    <w:rsid w:val="002629DD"/>
    <w:rsid w:val="0028539E"/>
    <w:rsid w:val="00291247"/>
    <w:rsid w:val="002A2C74"/>
    <w:rsid w:val="002C1C1D"/>
    <w:rsid w:val="002C71D3"/>
    <w:rsid w:val="002D6419"/>
    <w:rsid w:val="002E275A"/>
    <w:rsid w:val="00301C9C"/>
    <w:rsid w:val="003367A4"/>
    <w:rsid w:val="00347B83"/>
    <w:rsid w:val="00351AFC"/>
    <w:rsid w:val="00361447"/>
    <w:rsid w:val="00362849"/>
    <w:rsid w:val="00384F8F"/>
    <w:rsid w:val="00393ABB"/>
    <w:rsid w:val="0039549E"/>
    <w:rsid w:val="003B7B81"/>
    <w:rsid w:val="003F6B4B"/>
    <w:rsid w:val="0040038F"/>
    <w:rsid w:val="0041387F"/>
    <w:rsid w:val="00414C05"/>
    <w:rsid w:val="00415140"/>
    <w:rsid w:val="00454135"/>
    <w:rsid w:val="004821CF"/>
    <w:rsid w:val="004829C2"/>
    <w:rsid w:val="004A1D43"/>
    <w:rsid w:val="004B157B"/>
    <w:rsid w:val="004C4607"/>
    <w:rsid w:val="004D419D"/>
    <w:rsid w:val="004D6BB1"/>
    <w:rsid w:val="004E4173"/>
    <w:rsid w:val="004F4AD4"/>
    <w:rsid w:val="004F5527"/>
    <w:rsid w:val="0050288F"/>
    <w:rsid w:val="00506F77"/>
    <w:rsid w:val="00510420"/>
    <w:rsid w:val="00522C43"/>
    <w:rsid w:val="00524ACA"/>
    <w:rsid w:val="0053013C"/>
    <w:rsid w:val="00551BED"/>
    <w:rsid w:val="00560D4E"/>
    <w:rsid w:val="00570718"/>
    <w:rsid w:val="00590003"/>
    <w:rsid w:val="00594039"/>
    <w:rsid w:val="005B024B"/>
    <w:rsid w:val="005B2BC6"/>
    <w:rsid w:val="005F1B78"/>
    <w:rsid w:val="006112C2"/>
    <w:rsid w:val="006328DD"/>
    <w:rsid w:val="00644D9E"/>
    <w:rsid w:val="0064580C"/>
    <w:rsid w:val="00663485"/>
    <w:rsid w:val="00673BCA"/>
    <w:rsid w:val="00677A7E"/>
    <w:rsid w:val="00677F8F"/>
    <w:rsid w:val="006817E3"/>
    <w:rsid w:val="006877C7"/>
    <w:rsid w:val="00696431"/>
    <w:rsid w:val="006A11BD"/>
    <w:rsid w:val="006A46DB"/>
    <w:rsid w:val="006E7EDB"/>
    <w:rsid w:val="00713BBF"/>
    <w:rsid w:val="00720F84"/>
    <w:rsid w:val="00731697"/>
    <w:rsid w:val="00742A3D"/>
    <w:rsid w:val="00743AC2"/>
    <w:rsid w:val="007440E7"/>
    <w:rsid w:val="00747038"/>
    <w:rsid w:val="00770F1B"/>
    <w:rsid w:val="00783EC7"/>
    <w:rsid w:val="00784A5D"/>
    <w:rsid w:val="00787032"/>
    <w:rsid w:val="007A037B"/>
    <w:rsid w:val="007D40BD"/>
    <w:rsid w:val="007E5CCB"/>
    <w:rsid w:val="007E71AF"/>
    <w:rsid w:val="007E79C5"/>
    <w:rsid w:val="00807BC9"/>
    <w:rsid w:val="008179FB"/>
    <w:rsid w:val="00842382"/>
    <w:rsid w:val="00844BD7"/>
    <w:rsid w:val="00853623"/>
    <w:rsid w:val="00870D8D"/>
    <w:rsid w:val="00885B1D"/>
    <w:rsid w:val="008A295C"/>
    <w:rsid w:val="008A5762"/>
    <w:rsid w:val="008B3E3E"/>
    <w:rsid w:val="008C3091"/>
    <w:rsid w:val="008C7694"/>
    <w:rsid w:val="008D286C"/>
    <w:rsid w:val="008F57D1"/>
    <w:rsid w:val="009028C1"/>
    <w:rsid w:val="00955B69"/>
    <w:rsid w:val="00957566"/>
    <w:rsid w:val="009709D8"/>
    <w:rsid w:val="00974504"/>
    <w:rsid w:val="009756A7"/>
    <w:rsid w:val="00981A5A"/>
    <w:rsid w:val="00987C2E"/>
    <w:rsid w:val="009A739B"/>
    <w:rsid w:val="009C0AAD"/>
    <w:rsid w:val="009C42DB"/>
    <w:rsid w:val="009D0AF6"/>
    <w:rsid w:val="009E1653"/>
    <w:rsid w:val="009F6433"/>
    <w:rsid w:val="00A01ECE"/>
    <w:rsid w:val="00A037E4"/>
    <w:rsid w:val="00A10529"/>
    <w:rsid w:val="00A2294E"/>
    <w:rsid w:val="00A43156"/>
    <w:rsid w:val="00A53AA4"/>
    <w:rsid w:val="00A71E71"/>
    <w:rsid w:val="00A96397"/>
    <w:rsid w:val="00AA2D10"/>
    <w:rsid w:val="00AD59EF"/>
    <w:rsid w:val="00AF1260"/>
    <w:rsid w:val="00B01671"/>
    <w:rsid w:val="00B14948"/>
    <w:rsid w:val="00B154D2"/>
    <w:rsid w:val="00B27AAF"/>
    <w:rsid w:val="00B31943"/>
    <w:rsid w:val="00B35CB7"/>
    <w:rsid w:val="00B614D4"/>
    <w:rsid w:val="00B65DD1"/>
    <w:rsid w:val="00B673AB"/>
    <w:rsid w:val="00B6797D"/>
    <w:rsid w:val="00B8151E"/>
    <w:rsid w:val="00B867D6"/>
    <w:rsid w:val="00BC35D6"/>
    <w:rsid w:val="00BD64A3"/>
    <w:rsid w:val="00BE1A15"/>
    <w:rsid w:val="00C032D2"/>
    <w:rsid w:val="00C10032"/>
    <w:rsid w:val="00C14A45"/>
    <w:rsid w:val="00C17A2B"/>
    <w:rsid w:val="00C22148"/>
    <w:rsid w:val="00C37C0E"/>
    <w:rsid w:val="00C81C5B"/>
    <w:rsid w:val="00C90706"/>
    <w:rsid w:val="00C97A7D"/>
    <w:rsid w:val="00CB62BD"/>
    <w:rsid w:val="00CC5C8D"/>
    <w:rsid w:val="00CF179E"/>
    <w:rsid w:val="00D065F2"/>
    <w:rsid w:val="00D1079C"/>
    <w:rsid w:val="00D23DFC"/>
    <w:rsid w:val="00D36BBA"/>
    <w:rsid w:val="00D45F4A"/>
    <w:rsid w:val="00D465B1"/>
    <w:rsid w:val="00D60C67"/>
    <w:rsid w:val="00D64027"/>
    <w:rsid w:val="00D8713A"/>
    <w:rsid w:val="00DA4923"/>
    <w:rsid w:val="00DB6149"/>
    <w:rsid w:val="00DB772A"/>
    <w:rsid w:val="00DC1039"/>
    <w:rsid w:val="00DC4F09"/>
    <w:rsid w:val="00DD4A0E"/>
    <w:rsid w:val="00DE3AFB"/>
    <w:rsid w:val="00E00F5B"/>
    <w:rsid w:val="00E43089"/>
    <w:rsid w:val="00E45634"/>
    <w:rsid w:val="00E46E06"/>
    <w:rsid w:val="00E67259"/>
    <w:rsid w:val="00E73C95"/>
    <w:rsid w:val="00E77087"/>
    <w:rsid w:val="00E82443"/>
    <w:rsid w:val="00E87166"/>
    <w:rsid w:val="00EA02E4"/>
    <w:rsid w:val="00EA53EE"/>
    <w:rsid w:val="00EB3E11"/>
    <w:rsid w:val="00EC296D"/>
    <w:rsid w:val="00EE0332"/>
    <w:rsid w:val="00EE5BCF"/>
    <w:rsid w:val="00EE5CA2"/>
    <w:rsid w:val="00F02EA4"/>
    <w:rsid w:val="00F123B0"/>
    <w:rsid w:val="00F17E5E"/>
    <w:rsid w:val="00F23EEC"/>
    <w:rsid w:val="00F26D22"/>
    <w:rsid w:val="00F31523"/>
    <w:rsid w:val="00F329DE"/>
    <w:rsid w:val="00F367A4"/>
    <w:rsid w:val="00F60300"/>
    <w:rsid w:val="00F6379C"/>
    <w:rsid w:val="00F73BB6"/>
    <w:rsid w:val="00F84552"/>
    <w:rsid w:val="00F8646E"/>
    <w:rsid w:val="00F90069"/>
    <w:rsid w:val="00FA4B8F"/>
    <w:rsid w:val="00FA69C2"/>
    <w:rsid w:val="00FB0097"/>
    <w:rsid w:val="00FC0ACA"/>
    <w:rsid w:val="00FD2C83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C8F7B"/>
  <w15:docId w15:val="{EDCDB449-17AB-5B48-B378-FE78749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8708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43"/>
  </w:style>
  <w:style w:type="paragraph" w:styleId="Stopka">
    <w:name w:val="footer"/>
    <w:basedOn w:val="Normalny"/>
    <w:link w:val="Stopka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A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AD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D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ogrodnik@commpla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gzTrsYgAQY9jRrW9CaNrNy6Kw==">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Stępień, Paulina</dc:creator>
  <cp:lastModifiedBy>Patrycja Ogrodnik</cp:lastModifiedBy>
  <cp:revision>2</cp:revision>
  <dcterms:created xsi:type="dcterms:W3CDTF">2024-11-18T15:58:00Z</dcterms:created>
  <dcterms:modified xsi:type="dcterms:W3CDTF">2024-11-18T15:58:00Z</dcterms:modified>
</cp:coreProperties>
</file>