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4ED2B" w14:textId="11738608" w:rsidR="003F5FA0" w:rsidRPr="002A43FB" w:rsidRDefault="00D46802" w:rsidP="002A43FB">
      <w:pPr>
        <w:spacing w:line="360" w:lineRule="auto"/>
        <w:jc w:val="right"/>
      </w:pPr>
      <w:r w:rsidRPr="0045401B">
        <w:t>Informacja prasowa</w:t>
      </w:r>
    </w:p>
    <w:p w14:paraId="5AB1AD4F" w14:textId="77777777" w:rsidR="005E6D82" w:rsidRPr="005E6D82" w:rsidRDefault="005E6D82" w:rsidP="005E6D82">
      <w:pPr>
        <w:spacing w:line="360" w:lineRule="auto"/>
        <w:jc w:val="center"/>
        <w:rPr>
          <w:b/>
          <w:bCs/>
          <w:sz w:val="24"/>
          <w:szCs w:val="24"/>
        </w:rPr>
      </w:pPr>
      <w:r w:rsidRPr="005E6D82">
        <w:rPr>
          <w:b/>
          <w:bCs/>
          <w:sz w:val="24"/>
          <w:szCs w:val="24"/>
        </w:rPr>
        <w:t>Zamiast wynajmu, własne „M” – Polacy znów chcą mieszkać na swoim?</w:t>
      </w:r>
    </w:p>
    <w:p w14:paraId="6D528770" w14:textId="77777777" w:rsidR="005E6D82" w:rsidRPr="005E6D82" w:rsidRDefault="005E6D82" w:rsidP="005E6D82">
      <w:pPr>
        <w:spacing w:line="360" w:lineRule="auto"/>
        <w:jc w:val="both"/>
        <w:rPr>
          <w:b/>
          <w:bCs/>
          <w:sz w:val="24"/>
          <w:szCs w:val="24"/>
        </w:rPr>
      </w:pPr>
      <w:r w:rsidRPr="005E6D82">
        <w:rPr>
          <w:b/>
          <w:bCs/>
          <w:sz w:val="24"/>
          <w:szCs w:val="24"/>
        </w:rPr>
        <w:t>Jeszcze niedawno wiele osób wybierało wynajem jako bezpieczniejszą i wygodniejszą alternatywę wobec zakupu mieszkania. Jednak zmiany na rynku – spadające stopy procentowe, wyhamowanie cen nieruchomości i rosnące koszty najmu – sprawiają, że coraz więcej Polaków wraca do idei posiadania własnego lokum. To ci, którzy postrzegają zakup mieszkania nie tylko jako inwestycję, ale przede wszystkim jako świadomy wybór swojego miejsca do życia.</w:t>
      </w:r>
    </w:p>
    <w:p w14:paraId="1222C86E" w14:textId="77777777" w:rsidR="005E6D82" w:rsidRPr="005E6D82" w:rsidRDefault="005E6D82" w:rsidP="005E6D82">
      <w:pPr>
        <w:spacing w:line="360" w:lineRule="auto"/>
        <w:jc w:val="both"/>
        <w:rPr>
          <w:b/>
          <w:bCs/>
          <w:sz w:val="24"/>
          <w:szCs w:val="24"/>
        </w:rPr>
      </w:pPr>
      <w:r w:rsidRPr="005E6D82">
        <w:rPr>
          <w:b/>
          <w:bCs/>
          <w:sz w:val="24"/>
          <w:szCs w:val="24"/>
        </w:rPr>
        <w:t>Stabilizacja cen mieszkań i rosnąca podaż</w:t>
      </w:r>
    </w:p>
    <w:p w14:paraId="5B6FD749" w14:textId="780E628A" w:rsidR="005E6D82" w:rsidRPr="005E6D82" w:rsidRDefault="005E6D82" w:rsidP="005E6D82">
      <w:pPr>
        <w:spacing w:line="360" w:lineRule="auto"/>
        <w:jc w:val="both"/>
        <w:rPr>
          <w:sz w:val="24"/>
          <w:szCs w:val="24"/>
        </w:rPr>
      </w:pPr>
      <w:r w:rsidRPr="005E6D82">
        <w:rPr>
          <w:sz w:val="24"/>
          <w:szCs w:val="24"/>
        </w:rPr>
        <w:t xml:space="preserve">Według danych Polskiego Instytutu Ekonomicznego ceny mieszkań przestały rosnąć w dotychczasowym tempie. W I kwartale 2025 roku w 16 największych miastach wojewódzkich i Gdyni średni wzrost na rynku pierwotnym wyniósł 3,9%, a na rynku wtórnym 2,1% rok do roku, co oznacza istotne spowolnienie względem wcześniejszych lat, gdy notowano wzrosty na poziomie nawet 15-20% </w:t>
      </w:r>
      <w:r w:rsidRPr="005E6D82">
        <w:rPr>
          <w:sz w:val="24"/>
          <w:szCs w:val="24"/>
        </w:rPr>
        <w:t>rocznie.</w:t>
      </w:r>
    </w:p>
    <w:p w14:paraId="6CA2F59E" w14:textId="74E6B092" w:rsidR="005E6D82" w:rsidRPr="005E6D82" w:rsidRDefault="005E6D82" w:rsidP="005E6D82">
      <w:pPr>
        <w:spacing w:line="360" w:lineRule="auto"/>
        <w:jc w:val="both"/>
        <w:rPr>
          <w:sz w:val="24"/>
          <w:szCs w:val="24"/>
        </w:rPr>
      </w:pPr>
      <w:r w:rsidRPr="005E6D82">
        <w:rPr>
          <w:sz w:val="24"/>
          <w:szCs w:val="24"/>
        </w:rPr>
        <w:t>Z dostępnych danych wynika także, że w kwietniu 2025 roku ceny ofertowe mieszkań w największych miastach Polski spadły o 0,5% względem roku poprzedniego. Przy inflacji na poziomie 4,2%, oznacza to realny spadek wartości nieruchomości o niemal 5</w:t>
      </w:r>
      <w:r w:rsidRPr="005E6D82">
        <w:rPr>
          <w:sz w:val="24"/>
          <w:szCs w:val="24"/>
        </w:rPr>
        <w:t>%.</w:t>
      </w:r>
    </w:p>
    <w:p w14:paraId="42B59008" w14:textId="77777777" w:rsidR="005E6D82" w:rsidRPr="005E6D82" w:rsidRDefault="005E6D82" w:rsidP="005E6D82">
      <w:pPr>
        <w:spacing w:line="360" w:lineRule="auto"/>
        <w:jc w:val="both"/>
        <w:rPr>
          <w:b/>
          <w:bCs/>
          <w:sz w:val="24"/>
          <w:szCs w:val="24"/>
        </w:rPr>
      </w:pPr>
      <w:r w:rsidRPr="005E6D82">
        <w:rPr>
          <w:b/>
          <w:bCs/>
          <w:sz w:val="24"/>
          <w:szCs w:val="24"/>
        </w:rPr>
        <w:t>Ceny najmu przestają zachęcać?</w:t>
      </w:r>
    </w:p>
    <w:p w14:paraId="4A635075" w14:textId="74FFE64C" w:rsidR="005E6D82" w:rsidRPr="005E6D82" w:rsidRDefault="005E6D82" w:rsidP="005E6D82">
      <w:pPr>
        <w:spacing w:line="360" w:lineRule="auto"/>
        <w:jc w:val="both"/>
        <w:rPr>
          <w:sz w:val="24"/>
          <w:szCs w:val="24"/>
        </w:rPr>
      </w:pPr>
      <w:r w:rsidRPr="005E6D82">
        <w:rPr>
          <w:sz w:val="24"/>
          <w:szCs w:val="24"/>
        </w:rPr>
        <w:t>Z danych PIE wynika także, że ceny najmu w największych polskich miastach wzrosły w I kwartale 2025 o 2,2 % r/r. W ujęciu miesięcznym wzrosty te są jednak coraz niższe – wyjątkiem są duże mieszkania (60–89 m²), które w niektórych miastach odnotowały wzrosty rzędu 3–6 % m/</w:t>
      </w:r>
      <w:r w:rsidRPr="005E6D82">
        <w:rPr>
          <w:sz w:val="24"/>
          <w:szCs w:val="24"/>
        </w:rPr>
        <w:t>m.</w:t>
      </w:r>
    </w:p>
    <w:p w14:paraId="5F127244" w14:textId="77777777" w:rsidR="005E6D82" w:rsidRPr="005E6D82" w:rsidRDefault="005E6D82" w:rsidP="005E6D82">
      <w:pPr>
        <w:spacing w:line="360" w:lineRule="auto"/>
        <w:jc w:val="both"/>
        <w:rPr>
          <w:sz w:val="24"/>
          <w:szCs w:val="24"/>
        </w:rPr>
      </w:pPr>
      <w:r w:rsidRPr="005E6D82">
        <w:rPr>
          <w:sz w:val="24"/>
          <w:szCs w:val="24"/>
        </w:rPr>
        <w:t>Spadek cen ofertowych za mieszkania do 40 m² w marcu to kolejny sygnał – czynsze zaczęły się stabilizować, a niektóre metraże nawet tanieją.  Wynajem, który jeszcze niedawno był postrzegany jako elastyczna i bezpieczna opcja, dziś przestaje być atrakcyjny finansowo. Zmiana nastąpiła szczególnie po pierwszej od dłuższego czasu decyzji Rady Polityki Pieniężnej o obniżeniu stóp procentowych – w kwietniu 2025 roku referencyjna stopa spadła z 5,75% do 5,25%.</w:t>
      </w:r>
    </w:p>
    <w:p w14:paraId="61B68BC5" w14:textId="77777777" w:rsidR="005E6D82" w:rsidRPr="005E6D82" w:rsidRDefault="005E6D82" w:rsidP="005E6D82">
      <w:pPr>
        <w:spacing w:line="360" w:lineRule="auto"/>
        <w:jc w:val="both"/>
        <w:rPr>
          <w:b/>
          <w:bCs/>
          <w:sz w:val="24"/>
          <w:szCs w:val="24"/>
        </w:rPr>
      </w:pPr>
      <w:r w:rsidRPr="005E6D82">
        <w:rPr>
          <w:b/>
          <w:bCs/>
          <w:sz w:val="24"/>
          <w:szCs w:val="24"/>
        </w:rPr>
        <w:lastRenderedPageBreak/>
        <w:t>Kredyt czy wynajem – co się bardziej opłaca?</w:t>
      </w:r>
    </w:p>
    <w:p w14:paraId="331CE214" w14:textId="77777777" w:rsidR="005E6D82" w:rsidRPr="005E6D82" w:rsidRDefault="005E6D82" w:rsidP="005E6D82">
      <w:pPr>
        <w:spacing w:line="360" w:lineRule="auto"/>
        <w:jc w:val="both"/>
        <w:rPr>
          <w:sz w:val="24"/>
          <w:szCs w:val="24"/>
        </w:rPr>
      </w:pPr>
      <w:r w:rsidRPr="005E6D82">
        <w:rPr>
          <w:sz w:val="24"/>
          <w:szCs w:val="24"/>
        </w:rPr>
        <w:t>Weźmy jako przykład 50-metrowe mieszkanie w Warszawie. Jego średnia cena to około 750 000 zł. Zakładając wkład własny w wysokości 20% wartości mieszkania (150 000 zł) i kredyt na 25 lat z oprocentowaniem 6,5%, miesięczna rata wyniesie ok. 4050 zł. Po doliczeniu opłat administracyjnych i mediów, całkowity koszt posiadania mieszkania to ok. 4950 zł miesięcznie. Tymczasem wynajem podobnego lokalu kosztuje dziś miesięcznie między 4500 a 5000 zł.</w:t>
      </w:r>
    </w:p>
    <w:p w14:paraId="7619E71D" w14:textId="77777777" w:rsidR="005E6D82" w:rsidRPr="005E6D82" w:rsidRDefault="005E6D82" w:rsidP="005E6D82">
      <w:pPr>
        <w:spacing w:line="360" w:lineRule="auto"/>
        <w:jc w:val="both"/>
        <w:rPr>
          <w:sz w:val="24"/>
          <w:szCs w:val="24"/>
        </w:rPr>
      </w:pPr>
      <w:r w:rsidRPr="005E6D82">
        <w:rPr>
          <w:sz w:val="24"/>
          <w:szCs w:val="24"/>
        </w:rPr>
        <w:t>W przypadku Wrocławia mieszkanie o wartości 640 000 zł (12 800 zł/m²) wiąże się z ratą kredytową ok. 3450 zł, co po dodaniu pozostałych opłat daje ok. 4250 zł miesięcznie. Koszt najmu takiego lokalu w 2025 r. to od 3800 do 4300 zł. Różnice się zacierają – a warto pamiętać, że rata kredytu jest jednocześnie inwestycją w kapitał własny, w przeciwieństwie do czynszu najmu.</w:t>
      </w:r>
    </w:p>
    <w:p w14:paraId="5AC4392C" w14:textId="77777777" w:rsidR="005E6D82" w:rsidRPr="005E6D82" w:rsidRDefault="005E6D82" w:rsidP="005E6D82">
      <w:pPr>
        <w:spacing w:line="360" w:lineRule="auto"/>
        <w:jc w:val="both"/>
        <w:rPr>
          <w:b/>
          <w:bCs/>
          <w:sz w:val="24"/>
          <w:szCs w:val="24"/>
        </w:rPr>
      </w:pPr>
      <w:r w:rsidRPr="005E6D82">
        <w:rPr>
          <w:b/>
          <w:bCs/>
          <w:sz w:val="24"/>
          <w:szCs w:val="24"/>
        </w:rPr>
        <w:t>Zmiana podejścia</w:t>
      </w:r>
    </w:p>
    <w:p w14:paraId="34D22D91" w14:textId="77777777" w:rsidR="005E6D82" w:rsidRPr="005E6D82" w:rsidRDefault="005E6D82" w:rsidP="005E6D82">
      <w:pPr>
        <w:spacing w:line="360" w:lineRule="auto"/>
        <w:jc w:val="both"/>
        <w:rPr>
          <w:sz w:val="24"/>
          <w:szCs w:val="24"/>
        </w:rPr>
      </w:pPr>
      <w:r w:rsidRPr="005E6D82">
        <w:rPr>
          <w:sz w:val="24"/>
          <w:szCs w:val="24"/>
        </w:rPr>
        <w:t>Jak podkreśla Artur Smoleń, dyrektor wrocławskiego oddziału PROFIT Development, jednej z dużych firm deweloperskich, stabilizujące się ceny, większa dostępność kredytów i rosnące koszty najmu powodują, że coraz więcej klientów wraca do myśli o zakupie własnego mieszkania. – Dziś nie chodzi już tylko o lokatę kapitału – wiele osób szuka po prostu miejsca, w którym mogą się zatrzymać na dłużej i poczuć się u siebie. – stwierdza.</w:t>
      </w:r>
    </w:p>
    <w:p w14:paraId="7E2AF2AE" w14:textId="77777777" w:rsidR="005E6D82" w:rsidRPr="005E6D82" w:rsidRDefault="005E6D82" w:rsidP="005E6D82">
      <w:pPr>
        <w:spacing w:line="360" w:lineRule="auto"/>
        <w:jc w:val="both"/>
        <w:rPr>
          <w:sz w:val="24"/>
          <w:szCs w:val="24"/>
        </w:rPr>
      </w:pPr>
      <w:r w:rsidRPr="005E6D82">
        <w:rPr>
          <w:sz w:val="24"/>
          <w:szCs w:val="24"/>
        </w:rPr>
        <w:t xml:space="preserve">Kupujący interesują się już nie tylko lokalizacją czy metrażem, ale także otoczeniem osiedla. Tereny zielone, plac zabaw, miejsca do rekreacji, ładowarki do samochodów elektrycznych – to czynniki, które zyskują na znaczeniu. Zwłaszcza na obrzeżach dużych miast – takich jak Brochów czy </w:t>
      </w:r>
      <w:proofErr w:type="spellStart"/>
      <w:r w:rsidRPr="005E6D82">
        <w:rPr>
          <w:sz w:val="24"/>
          <w:szCs w:val="24"/>
        </w:rPr>
        <w:t>Maślice</w:t>
      </w:r>
      <w:proofErr w:type="spellEnd"/>
      <w:r w:rsidRPr="005E6D82">
        <w:rPr>
          <w:sz w:val="24"/>
          <w:szCs w:val="24"/>
        </w:rPr>
        <w:t xml:space="preserve"> we Wrocławiu – powstają inwestycje, które łączą dobrą komunikację z komfortem życia.</w:t>
      </w:r>
    </w:p>
    <w:p w14:paraId="270EA4C7" w14:textId="49AB3990" w:rsidR="005E6D82" w:rsidRPr="005E6D82" w:rsidRDefault="005E6D82" w:rsidP="005E6D82">
      <w:pPr>
        <w:spacing w:line="360" w:lineRule="auto"/>
        <w:jc w:val="both"/>
        <w:rPr>
          <w:sz w:val="24"/>
          <w:szCs w:val="24"/>
        </w:rPr>
      </w:pPr>
      <w:r w:rsidRPr="005E6D82">
        <w:rPr>
          <w:sz w:val="24"/>
          <w:szCs w:val="24"/>
        </w:rPr>
        <w:t xml:space="preserve">– Klienci zainteresowani zakupem nieruchomości coraz częściej pytają o to, jak się będzie mieszkać w danym miejscu, nie tylko ile to kosztuje – dodaje Smoleń. – Zakup mieszkania od zawsze jest decyzją nie tylko finansową, ale i </w:t>
      </w:r>
      <w:r w:rsidRPr="005E6D82">
        <w:rPr>
          <w:sz w:val="24"/>
          <w:szCs w:val="24"/>
        </w:rPr>
        <w:t>emocjonalną.</w:t>
      </w:r>
      <w:r w:rsidRPr="005E6D82">
        <w:rPr>
          <w:sz w:val="24"/>
          <w:szCs w:val="24"/>
        </w:rPr>
        <w:t xml:space="preserve"> To wybór stylu życia. – konkluduje.</w:t>
      </w:r>
    </w:p>
    <w:p w14:paraId="195A080C" w14:textId="5E70C3A6" w:rsidR="005E6D82" w:rsidRPr="005E6D82" w:rsidRDefault="005E6D82" w:rsidP="005E6D82">
      <w:pPr>
        <w:spacing w:line="360" w:lineRule="auto"/>
        <w:jc w:val="both"/>
        <w:rPr>
          <w:b/>
          <w:bCs/>
          <w:sz w:val="24"/>
          <w:szCs w:val="24"/>
        </w:rPr>
      </w:pPr>
      <w:r w:rsidRPr="005E6D82">
        <w:rPr>
          <w:b/>
          <w:bCs/>
          <w:sz w:val="24"/>
          <w:szCs w:val="24"/>
        </w:rPr>
        <w:t>Lepsza zdolność kredytowa i większe zainteresowanie zakupem</w:t>
      </w:r>
    </w:p>
    <w:p w14:paraId="2DF37D0B" w14:textId="77777777" w:rsidR="005E6D82" w:rsidRPr="005E6D82" w:rsidRDefault="005E6D82" w:rsidP="005E6D82">
      <w:pPr>
        <w:spacing w:line="360" w:lineRule="auto"/>
        <w:jc w:val="both"/>
        <w:rPr>
          <w:sz w:val="24"/>
          <w:szCs w:val="24"/>
        </w:rPr>
      </w:pPr>
      <w:r w:rsidRPr="005E6D82">
        <w:rPr>
          <w:sz w:val="24"/>
          <w:szCs w:val="24"/>
        </w:rPr>
        <w:t xml:space="preserve">Dzięki stabilizacji inflacji i lepszym wynagrodzeniom poprawia się też dostępność kredytów hipotecznych. Jak wynika z danych Biura Informacji Kredytowej, w maju 2025 roku liczba </w:t>
      </w:r>
      <w:r w:rsidRPr="005E6D82">
        <w:rPr>
          <w:sz w:val="24"/>
          <w:szCs w:val="24"/>
        </w:rPr>
        <w:lastRenderedPageBreak/>
        <w:t xml:space="preserve">wniosków kredytowych wzrosła o 46,4% w porównaniu z analogicznym okresem roku poprzedniego. </w:t>
      </w:r>
    </w:p>
    <w:p w14:paraId="7110C9D0" w14:textId="58007CC6" w:rsidR="005E6D82" w:rsidRPr="005E6D82" w:rsidRDefault="005E6D82" w:rsidP="005E6D82">
      <w:pPr>
        <w:spacing w:line="360" w:lineRule="auto"/>
        <w:jc w:val="both"/>
        <w:rPr>
          <w:sz w:val="24"/>
          <w:szCs w:val="24"/>
        </w:rPr>
      </w:pPr>
      <w:r w:rsidRPr="005E6D82">
        <w:rPr>
          <w:sz w:val="24"/>
          <w:szCs w:val="24"/>
        </w:rPr>
        <w:t xml:space="preserve">Rośnie też średnia kwota wnioskowanego kredytu, która przekracza obecnie 460 000 zł. W maju wynosiła ona rekordowe w ujęciu historycznym 467 600 tys. </w:t>
      </w:r>
      <w:r w:rsidRPr="005E6D82">
        <w:rPr>
          <w:sz w:val="24"/>
          <w:szCs w:val="24"/>
        </w:rPr>
        <w:t>zł.</w:t>
      </w:r>
      <w:r w:rsidRPr="005E6D82">
        <w:rPr>
          <w:sz w:val="24"/>
          <w:szCs w:val="24"/>
        </w:rPr>
        <w:t xml:space="preserve"> To znak, że konsumenci znów zaczynają myśleć długofalowo.</w:t>
      </w:r>
    </w:p>
    <w:p w14:paraId="2C1B20F5" w14:textId="77777777" w:rsidR="005E6D82" w:rsidRPr="005E6D82" w:rsidRDefault="005E6D82" w:rsidP="005E6D82">
      <w:pPr>
        <w:spacing w:line="360" w:lineRule="auto"/>
        <w:jc w:val="both"/>
        <w:rPr>
          <w:b/>
          <w:bCs/>
          <w:sz w:val="24"/>
          <w:szCs w:val="24"/>
        </w:rPr>
      </w:pPr>
      <w:r w:rsidRPr="005E6D82">
        <w:rPr>
          <w:b/>
          <w:bCs/>
          <w:sz w:val="24"/>
          <w:szCs w:val="24"/>
        </w:rPr>
        <w:t xml:space="preserve">Kupno mieszkania ma sens – nie tylko finansowy </w:t>
      </w:r>
    </w:p>
    <w:p w14:paraId="27CC1C2A" w14:textId="77777777" w:rsidR="005E6D82" w:rsidRPr="005E6D82" w:rsidRDefault="005E6D82" w:rsidP="005E6D82">
      <w:pPr>
        <w:spacing w:line="360" w:lineRule="auto"/>
        <w:jc w:val="both"/>
        <w:rPr>
          <w:sz w:val="24"/>
          <w:szCs w:val="24"/>
        </w:rPr>
      </w:pPr>
      <w:r w:rsidRPr="005E6D82">
        <w:rPr>
          <w:sz w:val="24"/>
          <w:szCs w:val="24"/>
        </w:rPr>
        <w:t>Własne mieszkanie daje większą stabilność: nie grozi nam nagła podwyżka czynszu, zmiana właściciela czy wypowiedzenie umowy. – Nawet jeśli na starcie koszt jest zbliżony do najmu, długoterminowo zyskujemy coś więcej – niezależność i możliwość realnego wpływu na swoją przestrzeń. – zauważa Artur Smoleń z PROFIT Development.</w:t>
      </w:r>
    </w:p>
    <w:p w14:paraId="5C6143D5" w14:textId="77777777" w:rsidR="005E6D82" w:rsidRPr="005E6D82" w:rsidRDefault="005E6D82" w:rsidP="005E6D82">
      <w:pPr>
        <w:spacing w:line="360" w:lineRule="auto"/>
        <w:jc w:val="both"/>
        <w:rPr>
          <w:sz w:val="24"/>
          <w:szCs w:val="24"/>
        </w:rPr>
      </w:pPr>
      <w:r w:rsidRPr="005E6D82">
        <w:rPr>
          <w:sz w:val="24"/>
          <w:szCs w:val="24"/>
        </w:rPr>
        <w:t>W 2025 roku widać wyraźny zwrot: zakup mieszkania znów jest postrzegany nie tylko jako inwestycja w nieruchomość, ale także w jakość życia. Ostateczny wybór zawsze zależy od indywidualnej sytuacji finansowej, ale coraz więcej danych przemawia za tym, że „mieć” może oznaczać „być” – żyć lepiej, stabilniej i bardziej świadomie, budując codzienność w miejscu, które naprawdę jest nasze.</w:t>
      </w:r>
    </w:p>
    <w:p w14:paraId="0032CFAD" w14:textId="77777777" w:rsidR="005E6D82" w:rsidRDefault="005E6D82" w:rsidP="0014500C">
      <w:pPr>
        <w:spacing w:line="360" w:lineRule="auto"/>
        <w:jc w:val="both"/>
        <w:rPr>
          <w:b/>
          <w:bCs/>
          <w:sz w:val="24"/>
          <w:szCs w:val="24"/>
        </w:rPr>
      </w:pPr>
    </w:p>
    <w:p w14:paraId="12516E2D" w14:textId="00957193" w:rsidR="00B31943" w:rsidRPr="00B60455" w:rsidRDefault="00B31943" w:rsidP="0014500C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--------------------------------------------------------------------------------------------------------------------------</w:t>
      </w:r>
    </w:p>
    <w:p w14:paraId="58FC741C" w14:textId="77777777" w:rsidR="00B31943" w:rsidRPr="00B60455" w:rsidRDefault="00B31943" w:rsidP="00B31943">
      <w:pPr>
        <w:spacing w:line="240" w:lineRule="auto"/>
        <w:jc w:val="both"/>
        <w:rPr>
          <w:b/>
          <w:bCs/>
          <w:sz w:val="24"/>
          <w:szCs w:val="24"/>
        </w:rPr>
      </w:pPr>
      <w:r w:rsidRPr="00B60455">
        <w:rPr>
          <w:b/>
          <w:bCs/>
          <w:sz w:val="24"/>
          <w:szCs w:val="24"/>
        </w:rPr>
        <w:t>Kontakt dla mediów</w:t>
      </w:r>
    </w:p>
    <w:p w14:paraId="67FF461D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 xml:space="preserve">Patrycja Ogrodnik </w:t>
      </w:r>
    </w:p>
    <w:p w14:paraId="4731AE9C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PR Manager</w:t>
      </w:r>
    </w:p>
    <w:p w14:paraId="58047BF9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hyperlink r:id="rId8" w:history="1">
        <w:r w:rsidRPr="00B60455">
          <w:rPr>
            <w:rStyle w:val="Hipercze"/>
            <w:sz w:val="24"/>
            <w:szCs w:val="24"/>
          </w:rPr>
          <w:t>p.ogrodnik@commplace.com.pl</w:t>
        </w:r>
      </w:hyperlink>
    </w:p>
    <w:p w14:paraId="1626FC75" w14:textId="216BE555" w:rsidR="00B35CB7" w:rsidRDefault="00B31943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tel. 692 333</w:t>
      </w:r>
      <w:r>
        <w:rPr>
          <w:sz w:val="24"/>
          <w:szCs w:val="24"/>
        </w:rPr>
        <w:t> </w:t>
      </w:r>
      <w:r w:rsidRPr="00B60455">
        <w:rPr>
          <w:sz w:val="24"/>
          <w:szCs w:val="24"/>
        </w:rPr>
        <w:t>175</w:t>
      </w:r>
    </w:p>
    <w:sectPr w:rsidR="00B35CB7">
      <w:headerReference w:type="default" r:id="rId9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83C48C" w14:textId="77777777" w:rsidR="000E3561" w:rsidRDefault="000E3561">
      <w:pPr>
        <w:spacing w:after="0" w:line="240" w:lineRule="auto"/>
      </w:pPr>
      <w:r>
        <w:separator/>
      </w:r>
    </w:p>
  </w:endnote>
  <w:endnote w:type="continuationSeparator" w:id="0">
    <w:p w14:paraId="4C9D0905" w14:textId="77777777" w:rsidR="000E3561" w:rsidRDefault="000E35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DF79B" w14:textId="77777777" w:rsidR="000E3561" w:rsidRDefault="000E3561">
      <w:pPr>
        <w:spacing w:after="0" w:line="240" w:lineRule="auto"/>
      </w:pPr>
      <w:r>
        <w:separator/>
      </w:r>
    </w:p>
  </w:footnote>
  <w:footnote w:type="continuationSeparator" w:id="0">
    <w:p w14:paraId="5EB882BC" w14:textId="77777777" w:rsidR="000E3561" w:rsidRDefault="000E35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F6D1E" w14:textId="4EA3261D" w:rsidR="00B35CB7" w:rsidRDefault="00C81C5B">
    <w:pPr>
      <w:tabs>
        <w:tab w:val="center" w:pos="4536"/>
        <w:tab w:val="right" w:pos="9072"/>
      </w:tabs>
      <w:spacing w:after="0" w:line="240" w:lineRule="auto"/>
    </w:pPr>
    <w:r>
      <w:rPr>
        <w:noProof/>
      </w:rPr>
      <w:drawing>
        <wp:inline distT="0" distB="0" distL="0" distR="0" wp14:anchorId="63FA1786" wp14:editId="6BD0BA5E">
          <wp:extent cx="963038" cy="492288"/>
          <wp:effectExtent l="0" t="0" r="0" b="0"/>
          <wp:docPr id="74955818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9558180" name="Obraz 74955818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6209" cy="5092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B6685C"/>
    <w:multiLevelType w:val="hybridMultilevel"/>
    <w:tmpl w:val="A76E9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B334C3"/>
    <w:multiLevelType w:val="hybridMultilevel"/>
    <w:tmpl w:val="D40ED3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470057"/>
    <w:multiLevelType w:val="hybridMultilevel"/>
    <w:tmpl w:val="4B7671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8936340">
    <w:abstractNumId w:val="0"/>
  </w:num>
  <w:num w:numId="2" w16cid:durableId="608705416">
    <w:abstractNumId w:val="2"/>
  </w:num>
  <w:num w:numId="3" w16cid:durableId="18101303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CB7"/>
    <w:rsid w:val="00000494"/>
    <w:rsid w:val="0000748A"/>
    <w:rsid w:val="000227ED"/>
    <w:rsid w:val="00057D08"/>
    <w:rsid w:val="00077089"/>
    <w:rsid w:val="000917FE"/>
    <w:rsid w:val="000A72E0"/>
    <w:rsid w:val="000A7EFA"/>
    <w:rsid w:val="000C0401"/>
    <w:rsid w:val="000E1AD0"/>
    <w:rsid w:val="000E3561"/>
    <w:rsid w:val="000E46F7"/>
    <w:rsid w:val="000E7AEB"/>
    <w:rsid w:val="00116976"/>
    <w:rsid w:val="0014397C"/>
    <w:rsid w:val="0014500C"/>
    <w:rsid w:val="00166AAF"/>
    <w:rsid w:val="00172021"/>
    <w:rsid w:val="00186D73"/>
    <w:rsid w:val="001A3D88"/>
    <w:rsid w:val="001A58CD"/>
    <w:rsid w:val="001A7E06"/>
    <w:rsid w:val="001B0F64"/>
    <w:rsid w:val="001D0A18"/>
    <w:rsid w:val="001E4C73"/>
    <w:rsid w:val="00211018"/>
    <w:rsid w:val="0022287E"/>
    <w:rsid w:val="00251DE0"/>
    <w:rsid w:val="0026269D"/>
    <w:rsid w:val="002629DD"/>
    <w:rsid w:val="0028322F"/>
    <w:rsid w:val="0028539E"/>
    <w:rsid w:val="00291247"/>
    <w:rsid w:val="00293AA5"/>
    <w:rsid w:val="002A43FB"/>
    <w:rsid w:val="002B3FD5"/>
    <w:rsid w:val="002C1C1D"/>
    <w:rsid w:val="002C71D3"/>
    <w:rsid w:val="002D6419"/>
    <w:rsid w:val="002E275A"/>
    <w:rsid w:val="00327FF4"/>
    <w:rsid w:val="003367A4"/>
    <w:rsid w:val="003441F1"/>
    <w:rsid w:val="00347B83"/>
    <w:rsid w:val="00361447"/>
    <w:rsid w:val="00384F8F"/>
    <w:rsid w:val="00393ABB"/>
    <w:rsid w:val="0039549E"/>
    <w:rsid w:val="003A3792"/>
    <w:rsid w:val="003B7B81"/>
    <w:rsid w:val="003F5FA0"/>
    <w:rsid w:val="003F6B4B"/>
    <w:rsid w:val="004055BF"/>
    <w:rsid w:val="0041387F"/>
    <w:rsid w:val="00415140"/>
    <w:rsid w:val="00432987"/>
    <w:rsid w:val="00432BAC"/>
    <w:rsid w:val="0045401B"/>
    <w:rsid w:val="00454135"/>
    <w:rsid w:val="004821CF"/>
    <w:rsid w:val="004829C2"/>
    <w:rsid w:val="00496A4A"/>
    <w:rsid w:val="004A1D43"/>
    <w:rsid w:val="004B157B"/>
    <w:rsid w:val="004B5367"/>
    <w:rsid w:val="004B70BC"/>
    <w:rsid w:val="004C4F64"/>
    <w:rsid w:val="004D419D"/>
    <w:rsid w:val="004D6BB1"/>
    <w:rsid w:val="004E4173"/>
    <w:rsid w:val="004F4AD4"/>
    <w:rsid w:val="004F5527"/>
    <w:rsid w:val="0050288F"/>
    <w:rsid w:val="00506F77"/>
    <w:rsid w:val="00507F72"/>
    <w:rsid w:val="00510420"/>
    <w:rsid w:val="00522C43"/>
    <w:rsid w:val="00525649"/>
    <w:rsid w:val="0053013C"/>
    <w:rsid w:val="0053462C"/>
    <w:rsid w:val="00560D4E"/>
    <w:rsid w:val="00590003"/>
    <w:rsid w:val="005B5297"/>
    <w:rsid w:val="005C27F5"/>
    <w:rsid w:val="005E6D82"/>
    <w:rsid w:val="005F1B78"/>
    <w:rsid w:val="006112C2"/>
    <w:rsid w:val="00625509"/>
    <w:rsid w:val="006328DD"/>
    <w:rsid w:val="0064580C"/>
    <w:rsid w:val="0065217A"/>
    <w:rsid w:val="00663485"/>
    <w:rsid w:val="00673BCA"/>
    <w:rsid w:val="00675E85"/>
    <w:rsid w:val="00677A7E"/>
    <w:rsid w:val="00677F8F"/>
    <w:rsid w:val="006877C7"/>
    <w:rsid w:val="006A3FAA"/>
    <w:rsid w:val="006A46DB"/>
    <w:rsid w:val="006E6179"/>
    <w:rsid w:val="006E7EDB"/>
    <w:rsid w:val="00701489"/>
    <w:rsid w:val="00720F84"/>
    <w:rsid w:val="0072409F"/>
    <w:rsid w:val="00730A89"/>
    <w:rsid w:val="00731697"/>
    <w:rsid w:val="00742A3D"/>
    <w:rsid w:val="00742EBE"/>
    <w:rsid w:val="00743AC2"/>
    <w:rsid w:val="007440E7"/>
    <w:rsid w:val="00747038"/>
    <w:rsid w:val="00747044"/>
    <w:rsid w:val="007637F1"/>
    <w:rsid w:val="00772A79"/>
    <w:rsid w:val="00784A5D"/>
    <w:rsid w:val="00787032"/>
    <w:rsid w:val="00787C64"/>
    <w:rsid w:val="007A037B"/>
    <w:rsid w:val="007A3E6D"/>
    <w:rsid w:val="007D0E15"/>
    <w:rsid w:val="007D40BD"/>
    <w:rsid w:val="007E1DF5"/>
    <w:rsid w:val="007E79C5"/>
    <w:rsid w:val="00807BC9"/>
    <w:rsid w:val="008160E6"/>
    <w:rsid w:val="00847D68"/>
    <w:rsid w:val="00853623"/>
    <w:rsid w:val="00870D8D"/>
    <w:rsid w:val="00885B1D"/>
    <w:rsid w:val="008A5762"/>
    <w:rsid w:val="008B3E3E"/>
    <w:rsid w:val="008B718B"/>
    <w:rsid w:val="008C7694"/>
    <w:rsid w:val="008D286C"/>
    <w:rsid w:val="008F57D1"/>
    <w:rsid w:val="009028C1"/>
    <w:rsid w:val="00945A8B"/>
    <w:rsid w:val="00955B69"/>
    <w:rsid w:val="009562E1"/>
    <w:rsid w:val="00957566"/>
    <w:rsid w:val="009637F3"/>
    <w:rsid w:val="009709D8"/>
    <w:rsid w:val="00973E25"/>
    <w:rsid w:val="00974504"/>
    <w:rsid w:val="009756A7"/>
    <w:rsid w:val="00980010"/>
    <w:rsid w:val="009812C6"/>
    <w:rsid w:val="00981A5A"/>
    <w:rsid w:val="00987C2E"/>
    <w:rsid w:val="009C2278"/>
    <w:rsid w:val="009C42DB"/>
    <w:rsid w:val="009D0AF6"/>
    <w:rsid w:val="009D5A4B"/>
    <w:rsid w:val="009E1653"/>
    <w:rsid w:val="00A01ECE"/>
    <w:rsid w:val="00A165E1"/>
    <w:rsid w:val="00A2294E"/>
    <w:rsid w:val="00A43156"/>
    <w:rsid w:val="00A53AA4"/>
    <w:rsid w:val="00A71E71"/>
    <w:rsid w:val="00A81584"/>
    <w:rsid w:val="00A845FC"/>
    <w:rsid w:val="00A96397"/>
    <w:rsid w:val="00AA0E23"/>
    <w:rsid w:val="00AA2D10"/>
    <w:rsid w:val="00AA444C"/>
    <w:rsid w:val="00AD59EF"/>
    <w:rsid w:val="00AF1260"/>
    <w:rsid w:val="00AF41D5"/>
    <w:rsid w:val="00B154D2"/>
    <w:rsid w:val="00B2518D"/>
    <w:rsid w:val="00B27AAF"/>
    <w:rsid w:val="00B31943"/>
    <w:rsid w:val="00B3447A"/>
    <w:rsid w:val="00B35CB7"/>
    <w:rsid w:val="00B35FDD"/>
    <w:rsid w:val="00B6137F"/>
    <w:rsid w:val="00B614D4"/>
    <w:rsid w:val="00B65DD1"/>
    <w:rsid w:val="00B673AB"/>
    <w:rsid w:val="00B6797D"/>
    <w:rsid w:val="00B77882"/>
    <w:rsid w:val="00B8151E"/>
    <w:rsid w:val="00BB0CB1"/>
    <w:rsid w:val="00BC35D6"/>
    <w:rsid w:val="00BD64A3"/>
    <w:rsid w:val="00BD7A12"/>
    <w:rsid w:val="00C032D2"/>
    <w:rsid w:val="00C10032"/>
    <w:rsid w:val="00C14A45"/>
    <w:rsid w:val="00C17A2B"/>
    <w:rsid w:val="00C22148"/>
    <w:rsid w:val="00C25A0B"/>
    <w:rsid w:val="00C308BF"/>
    <w:rsid w:val="00C81C5B"/>
    <w:rsid w:val="00CB62BD"/>
    <w:rsid w:val="00CF179E"/>
    <w:rsid w:val="00D065F2"/>
    <w:rsid w:val="00D1216C"/>
    <w:rsid w:val="00D168BE"/>
    <w:rsid w:val="00D23DFC"/>
    <w:rsid w:val="00D45F4A"/>
    <w:rsid w:val="00D465B1"/>
    <w:rsid w:val="00D46802"/>
    <w:rsid w:val="00D60C67"/>
    <w:rsid w:val="00D71544"/>
    <w:rsid w:val="00D8713A"/>
    <w:rsid w:val="00DA3B25"/>
    <w:rsid w:val="00DB6149"/>
    <w:rsid w:val="00DB772A"/>
    <w:rsid w:val="00DC1039"/>
    <w:rsid w:val="00DC4F09"/>
    <w:rsid w:val="00DD4A0E"/>
    <w:rsid w:val="00DF7A2A"/>
    <w:rsid w:val="00E00F5B"/>
    <w:rsid w:val="00E3452E"/>
    <w:rsid w:val="00E4279E"/>
    <w:rsid w:val="00E43089"/>
    <w:rsid w:val="00E45634"/>
    <w:rsid w:val="00E46E06"/>
    <w:rsid w:val="00E73C95"/>
    <w:rsid w:val="00E77087"/>
    <w:rsid w:val="00E82731"/>
    <w:rsid w:val="00E87166"/>
    <w:rsid w:val="00EA02E4"/>
    <w:rsid w:val="00EA53EE"/>
    <w:rsid w:val="00EA54D4"/>
    <w:rsid w:val="00EC654D"/>
    <w:rsid w:val="00EE0332"/>
    <w:rsid w:val="00EE5CA2"/>
    <w:rsid w:val="00F02EA4"/>
    <w:rsid w:val="00F123B0"/>
    <w:rsid w:val="00F17E5E"/>
    <w:rsid w:val="00F23EEC"/>
    <w:rsid w:val="00F26D22"/>
    <w:rsid w:val="00F31523"/>
    <w:rsid w:val="00F329DE"/>
    <w:rsid w:val="00F367A4"/>
    <w:rsid w:val="00F60300"/>
    <w:rsid w:val="00F73BB6"/>
    <w:rsid w:val="00F84552"/>
    <w:rsid w:val="00F873B4"/>
    <w:rsid w:val="00F90069"/>
    <w:rsid w:val="00FA69C2"/>
    <w:rsid w:val="00FD0642"/>
    <w:rsid w:val="00FD2C83"/>
    <w:rsid w:val="00FE2964"/>
    <w:rsid w:val="00FF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7C8F7B"/>
  <w15:docId w15:val="{EDCDB449-17AB-5B48-B378-FE787495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uiPriority w:val="34"/>
    <w:qFormat/>
    <w:rsid w:val="00B87088"/>
    <w:pPr>
      <w:ind w:left="720"/>
      <w:contextualSpacing/>
    </w:p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B3194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22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2C43"/>
  </w:style>
  <w:style w:type="paragraph" w:styleId="Stopka">
    <w:name w:val="footer"/>
    <w:basedOn w:val="Normalny"/>
    <w:link w:val="StopkaZnak"/>
    <w:uiPriority w:val="99"/>
    <w:unhideWhenUsed/>
    <w:rsid w:val="00522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2C43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E1A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E1AD0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E1AD0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0D8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12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F126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F12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12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126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7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.ogrodnik@commplace.com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wgzTrsYgAQY9jRrW9CaNrNy6Kw==">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784</Words>
  <Characters>4708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Stępień, Paulina</dc:creator>
  <cp:lastModifiedBy>Patrycja Ogrodnik</cp:lastModifiedBy>
  <cp:revision>2</cp:revision>
  <dcterms:created xsi:type="dcterms:W3CDTF">2025-06-23T10:34:00Z</dcterms:created>
  <dcterms:modified xsi:type="dcterms:W3CDTF">2025-06-23T10:34:00Z</dcterms:modified>
</cp:coreProperties>
</file>