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sz w:val="24"/>
          <w:szCs w:val="24"/>
        </w:rPr>
      </w:pPr>
      <w:bookmarkStart w:colFirst="0" w:colLast="0" w:name="_8jlm5h6zdrj8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Jak piją Polacy i jak wypadamy na tle innych narodów? 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Polacy od lat znajdują się w światowej czołówce pod względem spożycia alkoholu. Choć pijemy nieco mniej niż kilka lat temu, problem wcale nie znika, a zmienia tylko swoje oblicze. W 2024 roku wydaliśmy na alkohol ponad 50 miliardów złotych. Najwięcej – na piwo i wódkę. Ale jak pokazują badania NielsenIQ, wcale nie chodzi o ilość, lecz o sposób picia. Coraz częściej robimy to w domu, samotnie, a nie przy wspólnym stole. I to właśnie ten cichy, domowy alkoholizm staje się dziś jednym z największych wyzwań społecznych.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color w:val="000000"/>
          <w:sz w:val="24"/>
          <w:szCs w:val="24"/>
        </w:rPr>
      </w:pPr>
      <w:bookmarkStart w:colFirst="0" w:colLast="0" w:name="_3v4h6ymsgv2b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color w:val="000000"/>
          <w:sz w:val="24"/>
          <w:szCs w:val="24"/>
          <w:rtl w:val="0"/>
        </w:rPr>
        <w:t xml:space="preserve">Polska na alkoholowej mapie świata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Według danych WHO przeciętny Polak wypija rocznie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11–12 litrów czystego alkoholu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czyli ponad dwa razy więcej niż wynosi średnia światowa (5,2 litra). To plasuje nas w ścisłej czołówce Europy i na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8. miejscu na świecie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Dodatkowo, jak wynika z raportu Eurostatu, Polska znalazła się na podium krajów Unii Europejskiej, w których gospodarstwa domowe wydają najwięcej na alkohol – aż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3,7 proc. swoich wydatków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240" w:before="240" w:lineRule="auto"/>
        <w:ind w:left="0" w:right="60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– W Polsce od lat powtarzamy, że „wszyscy piją podobnie”, ale dane pokazują coś zupełnie innego –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wyjaśnia Rafał Kozłowski, przedstawiciel Bean, dystrybutora alkotesterów marki Alcofind i wielu innych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– Spożycie alkoholu wciąż pozostaje znacznie powyżej średniej europejskiej. To dobry powód do refleksji – by zacząć mierzyć, zamiast zgadywać, jak naprawdę wygląda nasza trzeźwość.</w:t>
      </w:r>
    </w:p>
    <w:p w:rsidR="00000000" w:rsidDel="00000000" w:rsidP="00000000" w:rsidRDefault="00000000" w:rsidRPr="00000000" w14:paraId="00000006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color w:val="000000"/>
          <w:sz w:val="24"/>
          <w:szCs w:val="24"/>
        </w:rPr>
      </w:pPr>
      <w:bookmarkStart w:colFirst="0" w:colLast="0" w:name="_f550wcz5vf95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color w:val="000000"/>
          <w:sz w:val="24"/>
          <w:szCs w:val="24"/>
          <w:rtl w:val="0"/>
        </w:rPr>
        <w:t xml:space="preserve">Zmienna kultura picia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Polacy piją dziś inaczej niż pokolenie ich rodziców. Pandemia przeniosła alkohol do domów – według danych CBOS aż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70 proc. dorosłych pije w domu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Z jednej strony zniknęły głośne imprezy i toasty w barach, z drugiej – wzrosła liczba tzw. „suchych kaców”, gdy kierowcy nie zdają sobie sprawy, że w organizmie wciąż krąży alkohol.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Problem zaczyna się coraz wcześniej. Badanie ESPAD 2024 pokazuje, że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73 proc. uczniów w wieku 15–16 lat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przyznało się do kontaktu z alkoholem, a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39 proc.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piło w ostatnim miesiącu. Wśród starszych nastolatków – aż 73 proc. spożywa alkohol regularnie.</w:t>
      </w:r>
    </w:p>
    <w:p w:rsidR="00000000" w:rsidDel="00000000" w:rsidP="00000000" w:rsidRDefault="00000000" w:rsidRPr="00000000" w14:paraId="00000009">
      <w:pPr>
        <w:spacing w:after="240" w:before="240" w:lineRule="auto"/>
        <w:ind w:left="0" w:right="60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– Wciąż pokutuje przekonanie, że po kilku godzinach snu „na pewno już można prowadzić” – podkreśla ekspert Bean. – Tymczasem metabolizm alkoholu to proces, którego nie da się przyspieszyć. Naszym celem jest uświadamiać, że sprawdzenie się alkomatem to po prostu odpowiedzialny odruch – tak samo jak zapięcie pasów.</w:t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color w:val="000000"/>
          <w:sz w:val="24"/>
          <w:szCs w:val="24"/>
        </w:rPr>
      </w:pPr>
      <w:bookmarkStart w:colFirst="0" w:colLast="0" w:name="_k84sv3z3sj8c" w:id="3"/>
      <w:bookmarkEnd w:id="3"/>
      <w:r w:rsidDel="00000000" w:rsidR="00000000" w:rsidRPr="00000000">
        <w:rPr>
          <w:rFonts w:ascii="Montserrat" w:cs="Montserrat" w:eastAsia="Montserrat" w:hAnsi="Montserrat"/>
          <w:b w:val="1"/>
          <w:color w:val="000000"/>
          <w:sz w:val="24"/>
          <w:szCs w:val="24"/>
          <w:rtl w:val="0"/>
        </w:rPr>
        <w:t xml:space="preserve">Czy coś się zmienia na lepsze?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Paradoksalnie – tak. Dane z 2024 roku pokazują, że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sprzedaż piwa spadła o 1,7 proc.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osiągając najniższy poziom od dwóch dekad. Coraz większą popularność zyskują napoje bezalkoholowe i tzw. produkty NoLo – o obniżonej zawartości alkoholu. Aż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51 proc. osób w wieku 25–34 lata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deklaruje, że ogranicza spożycie alkoholu, a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8 proc. młodych dorosłych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to już całkowici abstynenci.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To znak, że młodsze pokolenie myśli inaczej – chce się bawić, ale odpowiedzialnie. Kontrola i świadomość zastępują dziś beztroskę.</w:t>
      </w:r>
    </w:p>
    <w:p w:rsidR="00000000" w:rsidDel="00000000" w:rsidP="00000000" w:rsidRDefault="00000000" w:rsidRPr="00000000" w14:paraId="0000000D">
      <w:pPr>
        <w:spacing w:after="240" w:before="240" w:lineRule="auto"/>
        <w:ind w:left="0" w:right="60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– Młodzi nie odrzucają alkoholu całkowicie, ale chcą mieć nad nim kontrolę. A to dokładnie ten kierunek, który warto wspierać – rozsądne decyzje zamiast zakazów - konkluduje Rafał Kozłowski.</w:t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 kontrola trzeźwości to nie brak zaufania do siebie, tylko przejaw odpowiedzialności wobec innych.</w:t>
      </w:r>
    </w:p>
    <w:p w:rsidR="00000000" w:rsidDel="00000000" w:rsidP="00000000" w:rsidRDefault="00000000" w:rsidRPr="00000000" w14:paraId="0000000F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</w:rPr>
        <w:drawing>
          <wp:inline distB="114300" distT="114300" distL="114300" distR="114300">
            <wp:extent cx="5731200" cy="38227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