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6v7haz94ve9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NoLo: czy Polacy naprawdę piją mniej? Między Prosecco a Pepsi Zero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Kombucha, mocktaile czy bezalkoholowy G&amp;T stają się dziś równie naturalnym wyborem na spotkaniu towarzyskim, jak lager czy kieliszek prosecco. Na Instagramie króluje #NoLo, a półki z napojami 0,0% rozrastają się w szybkim tempie. Czy to znak trwałej zmiany stylu życia, czy jedynie subtelny “rebranding” nawyku?</w:t>
        <w:br w:type="textWrapping"/>
        <w:t xml:space="preserve">NoLo (No / Low Alcohol) to globalny trend ograniczania lub eliminowania alkoholu – a polski rynek napojów bezalkoholowych zdaje się być jego beneficjentem. Ale zachowania konsumenckie pokazują, że rzeczywistość nie jest tak jednoznaczna.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mbaggib0c75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Dane, które wyglądają dobrze – i te, które każą się zatrzymać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rFonts w:ascii="Montserrat" w:cs="Montserrat" w:eastAsia="Montserrat" w:hAnsi="Montserrat"/>
          <w:color w:val="1155cc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 badaniu SW Research przeprowadzonym w listopadzie 2024 r. (na próbie 1 027 dorosłych respondentów) aż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40,3% osób do 24. roku życia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deklarowało, że ogranicza spożycie alkoholu. W grupie 25–34 lata ten odsetek sięga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51%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To oznacza, że czterech na dziesięciu Polaków przyznaje się ostatnio do ograniczenia alkoholu – a 10% respondentów zadeklarowało całkowite zaprzestanie picia.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Równolegle rynek piw bezalkoholowych w 2024 r. odnotował wzrost sprzedaży ponad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17%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rok do roku (tj. niemal co dziesiąte piwo sprzedawane w Polsce jest 0,0%) (źródło: Związek Pracodawców Browary Polskie). 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rFonts w:ascii="Montserrat" w:cs="Montserrat" w:eastAsia="Montserrat" w:hAnsi="Montserrat"/>
          <w:color w:val="1155cc"/>
          <w:sz w:val="24"/>
          <w:szCs w:val="24"/>
          <w:u w:val="singl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 kolei na poziomie młodzieży: według raportu ESPAD 2024,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72,9% uczniów w grupie 15–16 lat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oraz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91,3% w grupie 17–18 lat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przyznało, że piło alkohol przynajmniej raz w życiu. (źródło: raport ESPAD Polska). W tym samym badaniu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13% młodszych uczniów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oraz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24% starszych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zgłosiło „silne upicie” w ciągu ostatnich 30 dni (tj. utrata przytomności, bełkotliwa mowa).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Wniosek: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trend NoLo nie jest iluzją – rośnie deklaratywnie – ale równocześnie intensywne wzorce picia nadal są silne, szczególnie wśród młodszych.</w:t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pmfw4acvhqfo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Nowy alkoholowy paradoks – pijemy rzadziej, ale szybciej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Montserrat" w:cs="Montserrat" w:eastAsia="Montserrat" w:hAnsi="Montserrat"/>
          <w:i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Mniej codziennych kieliszków, lecz gdy już pijemy – intensywnie. To tzw.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kompensacyjne picie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: brak rutyny, ale większa „intensywność” weekendowa. Nie jest to pokolenie abstynentów, lecz pokolenie, które stara się zarządzać wizerunkiem swojego picia. Jak mówi Rafał Kozłowski, ekspert Bean - alkomaty, dystrybutora alkotesterów od najbardziej uznanych producentów z całego świata: </w:t>
      </w: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Jeszcze kilka lat temu alkomat kojarzył się wyłącznie z kontrolą policyjną. Dziś coraz częściej to po prostu element świadomego stylu życia – tak samo naturalny jak aplikacja do liczenia kroków. 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Co napędza NoLo – autentyczna zmiana czy marketingowy miraż?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Czynniki wspierające trend NoLo: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rosnąca świadomość zdrowotna i chęć lepszego samopoczucia,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presja wizerunkowa,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dostępność produktów (piwa, wina, gotowe koktajle 0,0),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marketing – segment bezalkoholowy zyskuje status premium.</w:t>
        <w:br w:type="textWrapping"/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Branża alkoholi nie walczy z NoLo – adaptuje go. „Bezalkoholowe” stało się nowym językiem marketingu stylu życia. 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color w:val="000000"/>
          <w:sz w:val="24"/>
          <w:szCs w:val="24"/>
        </w:rPr>
      </w:pPr>
      <w:bookmarkStart w:colFirst="0" w:colLast="0" w:name="_4m504aeyl5fw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color w:val="000000"/>
          <w:sz w:val="24"/>
          <w:szCs w:val="24"/>
          <w:rtl w:val="0"/>
        </w:rPr>
        <w:t xml:space="preserve">Społeczny cień NoLo – binge pod nową etykietą</w:t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Mimo deklaracji ograniczeń, binge drinking wciąż funkcjonuje. Dla wielu młodych „nie piję codziennie” znaczy „piję umiarkowanie” – choć statystyki mówią inaczej. To nie tylko kwestia moralności, lecz skutków zdrowotnych i społecznych. - </w:t>
      </w:r>
      <w:r w:rsidDel="00000000" w:rsidR="00000000" w:rsidRPr="00000000">
        <w:rPr>
          <w:rFonts w:ascii="Montserrat" w:cs="Montserrat" w:eastAsia="Montserrat" w:hAnsi="Montserrat"/>
          <w:i w:val="1"/>
          <w:sz w:val="24"/>
          <w:szCs w:val="24"/>
          <w:rtl w:val="0"/>
        </w:rPr>
        <w:t xml:space="preserve">Najważniejsze, żeby kontrola trzeźwości przestała być tematem tabu. Tak jak badamy ciśnienie czy poziom cukru, możemy sprawdzić, czy jesteśmy trzeźwi – to po prostu rozsądek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- podsumowuje ekspert Bean. </w:t>
      </w:r>
    </w:p>
    <w:p w:rsidR="00000000" w:rsidDel="00000000" w:rsidP="00000000" w:rsidRDefault="00000000" w:rsidRPr="00000000" w14:paraId="00000013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Trend NoLo nie jest jeszcze nową normą, ale już wyznacza kierunek. Jeśli świadomość stanie się bardziej codzienna niż deklaratywna, zmieni nie tylko sposób konsumpcji alkoholu, lecz także sposób, w jaki myślimy o odpowiedzialności.</w:t>
      </w:r>
    </w:p>
    <w:p w:rsidR="00000000" w:rsidDel="00000000" w:rsidP="00000000" w:rsidRDefault="00000000" w:rsidRPr="00000000" w14:paraId="00000014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