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D39A" w14:textId="77777777" w:rsidR="003F2B90" w:rsidRDefault="003F2B90" w:rsidP="00BB420D">
      <w:pPr>
        <w:pStyle w:val="Standard"/>
        <w:spacing w:after="0" w:line="276" w:lineRule="auto"/>
        <w:jc w:val="center"/>
        <w:rPr>
          <w:b/>
          <w:bCs/>
          <w:sz w:val="24"/>
          <w:szCs w:val="24"/>
        </w:rPr>
      </w:pPr>
    </w:p>
    <w:p w14:paraId="495D3BF9" w14:textId="77777777" w:rsidR="00A338CA" w:rsidRPr="00A338CA" w:rsidRDefault="00A338CA" w:rsidP="00A338CA">
      <w:pPr>
        <w:pStyle w:val="Standard"/>
        <w:spacing w:after="0" w:line="276" w:lineRule="auto"/>
        <w:jc w:val="center"/>
        <w:rPr>
          <w:b/>
          <w:bCs/>
          <w:sz w:val="24"/>
          <w:szCs w:val="24"/>
        </w:rPr>
      </w:pPr>
      <w:r w:rsidRPr="00A338CA">
        <w:rPr>
          <w:b/>
          <w:bCs/>
          <w:sz w:val="24"/>
          <w:szCs w:val="24"/>
        </w:rPr>
        <w:t>Kuchnia 5 składników: jak gotować szybciej i nadal dobrze</w:t>
      </w:r>
    </w:p>
    <w:p w14:paraId="6A0706EA" w14:textId="77777777" w:rsidR="00A338CA" w:rsidRDefault="00A338CA" w:rsidP="00A338CA">
      <w:pPr>
        <w:pStyle w:val="Standard"/>
        <w:spacing w:after="0" w:line="276" w:lineRule="auto"/>
        <w:jc w:val="both"/>
        <w:rPr>
          <w:b/>
          <w:bCs/>
          <w:sz w:val="24"/>
          <w:szCs w:val="24"/>
        </w:rPr>
      </w:pPr>
      <w:r w:rsidRPr="00A338CA">
        <w:rPr>
          <w:b/>
          <w:bCs/>
          <w:sz w:val="24"/>
          <w:szCs w:val="24"/>
        </w:rPr>
        <w:t xml:space="preserve">Współczesne gotowanie coraz wyraźniej zmierza w stronę prostoty. Po latach skomplikowanych przepisów i długich list zakupów coraz więcej osób szuka rozwiązań, które pozwalają przygotować smaczne posiłki szybciej i bez nadmiernego wysiłku. </w:t>
      </w:r>
    </w:p>
    <w:p w14:paraId="05567F90" w14:textId="77777777" w:rsidR="00A338CA" w:rsidRDefault="00A338CA" w:rsidP="00A338CA">
      <w:pPr>
        <w:pStyle w:val="Standard"/>
        <w:spacing w:after="0" w:line="276" w:lineRule="auto"/>
        <w:jc w:val="both"/>
        <w:rPr>
          <w:b/>
          <w:bCs/>
          <w:sz w:val="24"/>
          <w:szCs w:val="24"/>
        </w:rPr>
      </w:pPr>
    </w:p>
    <w:p w14:paraId="619212D1" w14:textId="14E83D82" w:rsidR="00A338CA" w:rsidRPr="00A338CA" w:rsidRDefault="00A338CA" w:rsidP="00A338CA">
      <w:pPr>
        <w:pStyle w:val="Standard"/>
        <w:spacing w:after="0" w:line="276" w:lineRule="auto"/>
        <w:jc w:val="both"/>
        <w:rPr>
          <w:b/>
          <w:bCs/>
          <w:sz w:val="24"/>
          <w:szCs w:val="24"/>
        </w:rPr>
      </w:pPr>
      <w:r w:rsidRPr="00A338CA">
        <w:rPr>
          <w:sz w:val="24"/>
          <w:szCs w:val="24"/>
        </w:rPr>
        <w:t>K</w:t>
      </w:r>
      <w:r w:rsidRPr="00A338CA">
        <w:rPr>
          <w:sz w:val="24"/>
          <w:szCs w:val="24"/>
        </w:rPr>
        <w:t>uchnia oparta na pięciu składnikach staje się jednym z najważniejszych trendów tego sezonu.</w:t>
      </w:r>
      <w:r>
        <w:rPr>
          <w:b/>
          <w:bCs/>
          <w:sz w:val="24"/>
          <w:szCs w:val="24"/>
        </w:rPr>
        <w:t xml:space="preserve"> </w:t>
      </w:r>
      <w:r w:rsidRPr="00A338CA">
        <w:rPr>
          <w:sz w:val="24"/>
          <w:szCs w:val="24"/>
        </w:rPr>
        <w:t xml:space="preserve">To podejście nie polega na ograniczaniu smaku, ale na jego koncentracji. Zamiast wielu dodatków wybieramy kilka produktów dobrej jakości, które razem tworzą spójną, pełną kompozycję. Taki sposób gotowania doskonale wpisuje się w tempo życia </w:t>
      </w:r>
      <w:proofErr w:type="spellStart"/>
      <w:r w:rsidRPr="00A338CA">
        <w:rPr>
          <w:sz w:val="24"/>
          <w:szCs w:val="24"/>
        </w:rPr>
        <w:t>millenialsów</w:t>
      </w:r>
      <w:proofErr w:type="spellEnd"/>
      <w:r w:rsidRPr="00A338CA">
        <w:rPr>
          <w:sz w:val="24"/>
          <w:szCs w:val="24"/>
        </w:rPr>
        <w:t>, którzy chcą jeść dobrze, ale nie chcą spędzać całego dnia w kuchni.</w:t>
      </w:r>
    </w:p>
    <w:p w14:paraId="2F2AE1AD" w14:textId="77777777" w:rsidR="00A338CA" w:rsidRDefault="00A338CA" w:rsidP="00A338CA">
      <w:pPr>
        <w:pStyle w:val="Standard"/>
        <w:spacing w:after="0" w:line="276" w:lineRule="auto"/>
        <w:jc w:val="both"/>
        <w:rPr>
          <w:sz w:val="24"/>
          <w:szCs w:val="24"/>
        </w:rPr>
      </w:pPr>
    </w:p>
    <w:p w14:paraId="3BE8B8C3" w14:textId="771D03E2" w:rsidR="00A338CA" w:rsidRPr="00A338CA" w:rsidRDefault="00A338CA" w:rsidP="00A338CA">
      <w:pPr>
        <w:pStyle w:val="Standard"/>
        <w:spacing w:after="0" w:line="276" w:lineRule="auto"/>
        <w:jc w:val="both"/>
        <w:rPr>
          <w:b/>
          <w:bCs/>
          <w:sz w:val="24"/>
          <w:szCs w:val="24"/>
        </w:rPr>
      </w:pPr>
      <w:r w:rsidRPr="00A338CA">
        <w:rPr>
          <w:b/>
          <w:bCs/>
          <w:sz w:val="24"/>
          <w:szCs w:val="24"/>
        </w:rPr>
        <w:t>Mniej składników, więcej sensu</w:t>
      </w:r>
    </w:p>
    <w:p w14:paraId="6A04ECB3" w14:textId="77777777" w:rsidR="00A338CA" w:rsidRPr="00A338CA" w:rsidRDefault="00A338CA" w:rsidP="00A338CA">
      <w:pPr>
        <w:pStyle w:val="Standard"/>
        <w:spacing w:after="0" w:line="276" w:lineRule="auto"/>
        <w:jc w:val="both"/>
        <w:rPr>
          <w:sz w:val="24"/>
          <w:szCs w:val="24"/>
        </w:rPr>
      </w:pPr>
      <w:r w:rsidRPr="00A338CA">
        <w:rPr>
          <w:sz w:val="24"/>
          <w:szCs w:val="24"/>
        </w:rPr>
        <w:t>Kuchnia pięciu składników to odpowiedź na zmieniające się potrzeby konsumentów. Z jednej strony szukamy oszczędności czasu, z drugiej — jakości i smaku. Ograniczenie liczby produktów sprawia, że każdy z nich ma większe znaczenie, a gotowanie staje się bardziej świadome.</w:t>
      </w:r>
    </w:p>
    <w:p w14:paraId="5432708A" w14:textId="1903F74E" w:rsidR="00A338CA" w:rsidRPr="00A338CA" w:rsidRDefault="00A338CA" w:rsidP="00A338CA">
      <w:pPr>
        <w:pStyle w:val="Standard"/>
        <w:spacing w:after="0" w:line="276" w:lineRule="auto"/>
        <w:jc w:val="both"/>
        <w:rPr>
          <w:i/>
          <w:iCs/>
          <w:sz w:val="24"/>
          <w:szCs w:val="24"/>
        </w:rPr>
      </w:pPr>
      <w:r w:rsidRPr="00A338CA">
        <w:rPr>
          <w:sz w:val="24"/>
          <w:szCs w:val="24"/>
        </w:rPr>
        <w:t>Ewa Polińska z MSM Mońki zauważa, że taki sposób myślenia o jedzeniu naturalnie prowadzi do wyboru lepszych składników</w:t>
      </w:r>
      <w:r>
        <w:rPr>
          <w:sz w:val="24"/>
          <w:szCs w:val="24"/>
        </w:rPr>
        <w:t xml:space="preserve">: </w:t>
      </w:r>
      <w:r w:rsidRPr="00A338CA">
        <w:rPr>
          <w:i/>
          <w:iCs/>
          <w:sz w:val="24"/>
          <w:szCs w:val="24"/>
        </w:rPr>
        <w:t>„Kiedy ograniczamy liczbę produktów w przepisie, automatycznie rośnie znaczenie ich jakości. W kuchni pięciu składników każdy element ma wpływ na końcowy smak, dlatego warto wybierać produkty sprawdzone i naturalne.”</w:t>
      </w:r>
    </w:p>
    <w:p w14:paraId="2E14367A" w14:textId="77777777" w:rsidR="00A338CA" w:rsidRPr="00A338CA" w:rsidRDefault="00A338CA" w:rsidP="00A338CA">
      <w:pPr>
        <w:pStyle w:val="Standard"/>
        <w:spacing w:after="0" w:line="276" w:lineRule="auto"/>
        <w:jc w:val="both"/>
        <w:rPr>
          <w:sz w:val="24"/>
          <w:szCs w:val="24"/>
        </w:rPr>
      </w:pPr>
      <w:r w:rsidRPr="00A338CA">
        <w:rPr>
          <w:sz w:val="24"/>
          <w:szCs w:val="24"/>
        </w:rPr>
        <w:t>To podejście doskonale sprawdza się szczególnie wiosną, kiedy dostęp do świeżych produktów jest większy, a same składniki nie potrzebują wielu dodatków.</w:t>
      </w:r>
    </w:p>
    <w:p w14:paraId="3084A776" w14:textId="77777777" w:rsidR="00A338CA" w:rsidRDefault="00A338CA" w:rsidP="00A338CA">
      <w:pPr>
        <w:pStyle w:val="Standard"/>
        <w:spacing w:after="0" w:line="276" w:lineRule="auto"/>
        <w:jc w:val="both"/>
        <w:rPr>
          <w:sz w:val="24"/>
          <w:szCs w:val="24"/>
        </w:rPr>
      </w:pPr>
    </w:p>
    <w:p w14:paraId="587A9FB7" w14:textId="123FB162" w:rsidR="00A338CA" w:rsidRPr="00A338CA" w:rsidRDefault="00A338CA" w:rsidP="00A338CA">
      <w:pPr>
        <w:pStyle w:val="Standard"/>
        <w:spacing w:after="0" w:line="276" w:lineRule="auto"/>
        <w:jc w:val="both"/>
        <w:rPr>
          <w:b/>
          <w:bCs/>
          <w:sz w:val="24"/>
          <w:szCs w:val="24"/>
        </w:rPr>
      </w:pPr>
      <w:r w:rsidRPr="00A338CA">
        <w:rPr>
          <w:b/>
          <w:bCs/>
          <w:sz w:val="24"/>
          <w:szCs w:val="24"/>
        </w:rPr>
        <w:t>Sezonowość jako naturalne ułatwienie</w:t>
      </w:r>
    </w:p>
    <w:p w14:paraId="734E0E90" w14:textId="77777777" w:rsidR="00A338CA" w:rsidRPr="00A338CA" w:rsidRDefault="00A338CA" w:rsidP="00A338CA">
      <w:pPr>
        <w:pStyle w:val="Standard"/>
        <w:spacing w:after="0" w:line="276" w:lineRule="auto"/>
        <w:jc w:val="both"/>
        <w:rPr>
          <w:sz w:val="24"/>
          <w:szCs w:val="24"/>
        </w:rPr>
      </w:pPr>
      <w:r w:rsidRPr="00A338CA">
        <w:rPr>
          <w:sz w:val="24"/>
          <w:szCs w:val="24"/>
        </w:rPr>
        <w:t>Maj to moment, w którym kuchnia staje się lżejsza i bardziej intuicyjna. Pojawiają się świeże warzywa, takie jak szparagi, które same w sobie są na tyle wyraziste, że nie wymagają skomplikowanych przepisów. W takich daniach kluczową rolę odgrywa balans — świeżość warzyw warto połączyć z produktem, który doda głębi i kremowości.</w:t>
      </w:r>
    </w:p>
    <w:p w14:paraId="14919769" w14:textId="77777777" w:rsidR="00A338CA" w:rsidRPr="00A338CA" w:rsidRDefault="00A338CA" w:rsidP="00A338CA">
      <w:pPr>
        <w:pStyle w:val="Standard"/>
        <w:spacing w:after="0" w:line="276" w:lineRule="auto"/>
        <w:jc w:val="both"/>
        <w:rPr>
          <w:sz w:val="24"/>
          <w:szCs w:val="24"/>
        </w:rPr>
      </w:pPr>
      <w:r w:rsidRPr="00A338CA">
        <w:rPr>
          <w:sz w:val="24"/>
          <w:szCs w:val="24"/>
        </w:rPr>
        <w:t>Sery żółte doskonale spełniają tę funkcję. Dzięki swojej strukturze i smakowi pozwalają stworzyć pełnowartościowe danie nawet przy minimalnej liczbie składników. Wystarczy kilka prostych elementów, aby uzyskać efekt, który sprawdzi się zarówno na szybki lunch, jak i spotkanie ze znajomymi.</w:t>
      </w:r>
    </w:p>
    <w:p w14:paraId="7B6F6864" w14:textId="1D4BFF27" w:rsidR="00A338CA" w:rsidRPr="00A338CA" w:rsidRDefault="00A338CA" w:rsidP="00A338CA">
      <w:pPr>
        <w:pStyle w:val="Standard"/>
        <w:spacing w:after="0" w:line="276" w:lineRule="auto"/>
        <w:jc w:val="both"/>
        <w:rPr>
          <w:i/>
          <w:iCs/>
          <w:sz w:val="24"/>
          <w:szCs w:val="24"/>
        </w:rPr>
      </w:pPr>
      <w:r w:rsidRPr="00A338CA">
        <w:rPr>
          <w:sz w:val="24"/>
          <w:szCs w:val="24"/>
        </w:rPr>
        <w:t>Jak podkreśla Ewa Polińska:</w:t>
      </w:r>
      <w:r>
        <w:rPr>
          <w:sz w:val="24"/>
          <w:szCs w:val="24"/>
        </w:rPr>
        <w:t xml:space="preserve"> </w:t>
      </w:r>
      <w:r w:rsidRPr="00A338CA">
        <w:rPr>
          <w:sz w:val="24"/>
          <w:szCs w:val="24"/>
        </w:rPr>
        <w:t>„</w:t>
      </w:r>
      <w:r w:rsidRPr="00A338CA">
        <w:rPr>
          <w:i/>
          <w:iCs/>
          <w:sz w:val="24"/>
          <w:szCs w:val="24"/>
        </w:rPr>
        <w:t>Wiosenne gotowanie nie wymaga skomplikowanych przepisów. Dobre warzywa i wysokiej jakości ser potrafią stworzyć danie, które jest jednocześnie lekkie, sycące i bardzo smaczne.”</w:t>
      </w:r>
    </w:p>
    <w:p w14:paraId="11BF5B98" w14:textId="77777777" w:rsidR="00A338CA" w:rsidRDefault="00A338CA" w:rsidP="00A338CA">
      <w:pPr>
        <w:pStyle w:val="Standard"/>
        <w:spacing w:after="0" w:line="276" w:lineRule="auto"/>
        <w:jc w:val="both"/>
        <w:rPr>
          <w:sz w:val="24"/>
          <w:szCs w:val="24"/>
        </w:rPr>
      </w:pPr>
    </w:p>
    <w:p w14:paraId="7C04CC78" w14:textId="078844AD" w:rsidR="00A338CA" w:rsidRPr="00A338CA" w:rsidRDefault="00A338CA" w:rsidP="00A338CA">
      <w:pPr>
        <w:pStyle w:val="Standard"/>
        <w:spacing w:after="0" w:line="276" w:lineRule="auto"/>
        <w:jc w:val="both"/>
        <w:rPr>
          <w:b/>
          <w:bCs/>
          <w:sz w:val="24"/>
          <w:szCs w:val="24"/>
        </w:rPr>
      </w:pPr>
      <w:r w:rsidRPr="00A338CA">
        <w:rPr>
          <w:b/>
          <w:bCs/>
          <w:sz w:val="24"/>
          <w:szCs w:val="24"/>
        </w:rPr>
        <w:t>Szybko, ale bez kompromisów</w:t>
      </w:r>
    </w:p>
    <w:p w14:paraId="5F251971" w14:textId="77777777" w:rsidR="00A338CA" w:rsidRPr="00A338CA" w:rsidRDefault="00A338CA" w:rsidP="00A338CA">
      <w:pPr>
        <w:pStyle w:val="Standard"/>
        <w:spacing w:after="0" w:line="276" w:lineRule="auto"/>
        <w:jc w:val="both"/>
        <w:rPr>
          <w:sz w:val="24"/>
          <w:szCs w:val="24"/>
        </w:rPr>
      </w:pPr>
      <w:r w:rsidRPr="00A338CA">
        <w:rPr>
          <w:sz w:val="24"/>
          <w:szCs w:val="24"/>
        </w:rPr>
        <w:t>Kuchnia pięciu składników wpisuje się także w rosnącą potrzebę gotowania bez stresu. Przepisy mają być łatwe do zapamiętania, szybkie do przygotowania i możliwe do odtworzenia bez specjalnych umiejętności. To właśnie takie dania najczęściej pojawiają się dziś w mediach społecznościowych i zdobywają popularność dzięki swojej dostępności.</w:t>
      </w:r>
    </w:p>
    <w:p w14:paraId="2D4DFC03" w14:textId="77777777" w:rsidR="00A338CA" w:rsidRPr="00A338CA" w:rsidRDefault="00A338CA" w:rsidP="00A338CA">
      <w:pPr>
        <w:pStyle w:val="Standard"/>
        <w:spacing w:after="0" w:line="276" w:lineRule="auto"/>
        <w:jc w:val="both"/>
        <w:rPr>
          <w:sz w:val="24"/>
          <w:szCs w:val="24"/>
        </w:rPr>
      </w:pPr>
      <w:r w:rsidRPr="00A338CA">
        <w:rPr>
          <w:sz w:val="24"/>
          <w:szCs w:val="24"/>
        </w:rPr>
        <w:lastRenderedPageBreak/>
        <w:t>Proste przekąski, które można przygotować w kilkanaście minut, stają się idealnym rozwiązaniem na wiosenne spotkania. Łączą świeżość sezonowych składników z wygodą przygotowania i efektownym podaniem.</w:t>
      </w:r>
    </w:p>
    <w:p w14:paraId="57EA286F" w14:textId="77777777" w:rsidR="00A338CA" w:rsidRDefault="00A338CA" w:rsidP="00A338CA">
      <w:pPr>
        <w:pStyle w:val="Standard"/>
        <w:spacing w:after="0" w:line="276" w:lineRule="auto"/>
        <w:jc w:val="both"/>
        <w:rPr>
          <w:b/>
          <w:bCs/>
          <w:sz w:val="24"/>
          <w:szCs w:val="24"/>
        </w:rPr>
      </w:pPr>
    </w:p>
    <w:p w14:paraId="72018355" w14:textId="61B82330" w:rsidR="00A338CA" w:rsidRDefault="00A338CA" w:rsidP="00A338CA">
      <w:pPr>
        <w:pStyle w:val="Standard"/>
        <w:spacing w:after="0" w:line="276" w:lineRule="auto"/>
        <w:jc w:val="both"/>
        <w:rPr>
          <w:b/>
          <w:bCs/>
          <w:sz w:val="24"/>
          <w:szCs w:val="24"/>
        </w:rPr>
      </w:pPr>
      <w:r w:rsidRPr="00A338CA">
        <w:rPr>
          <w:b/>
          <w:bCs/>
          <w:sz w:val="24"/>
          <w:szCs w:val="24"/>
        </w:rPr>
        <w:t>PRZEPIS: Mini tosty z goudą MSM Mońki i zielonymi szparagami</w:t>
      </w:r>
    </w:p>
    <w:p w14:paraId="4ECEA291" w14:textId="1F9353C6" w:rsidR="00A338CA" w:rsidRPr="00A338CA" w:rsidRDefault="00A338CA" w:rsidP="00A338CA">
      <w:pPr>
        <w:pStyle w:val="Standard"/>
        <w:spacing w:after="0" w:line="276" w:lineRule="auto"/>
        <w:jc w:val="both"/>
        <w:rPr>
          <w:b/>
          <w:bCs/>
          <w:sz w:val="24"/>
          <w:szCs w:val="24"/>
        </w:rPr>
      </w:pPr>
      <w:r w:rsidRPr="00A338CA">
        <w:rPr>
          <w:b/>
          <w:bCs/>
          <w:sz w:val="24"/>
          <w:szCs w:val="24"/>
        </w:rPr>
        <w:t>Składniki (ok. 6–8 sztuk):</w:t>
      </w:r>
    </w:p>
    <w:p w14:paraId="683F642C" w14:textId="4D1E1CE4" w:rsidR="00A338CA" w:rsidRPr="00A338CA" w:rsidRDefault="00A338CA" w:rsidP="00A338CA">
      <w:pPr>
        <w:pStyle w:val="Standard"/>
        <w:spacing w:after="0" w:line="276" w:lineRule="auto"/>
        <w:jc w:val="both"/>
        <w:rPr>
          <w:sz w:val="24"/>
          <w:szCs w:val="24"/>
        </w:rPr>
      </w:pPr>
      <w:r w:rsidRPr="00A338CA">
        <w:rPr>
          <w:sz w:val="24"/>
          <w:szCs w:val="24"/>
        </w:rPr>
        <w:t>bagietka lub pieczywo tostowe</w:t>
      </w:r>
    </w:p>
    <w:p w14:paraId="62F2E178" w14:textId="77777777" w:rsidR="00A338CA" w:rsidRPr="00A338CA" w:rsidRDefault="00A338CA" w:rsidP="00A338CA">
      <w:pPr>
        <w:pStyle w:val="Standard"/>
        <w:spacing w:after="0" w:line="276" w:lineRule="auto"/>
        <w:jc w:val="both"/>
        <w:rPr>
          <w:sz w:val="24"/>
          <w:szCs w:val="24"/>
        </w:rPr>
      </w:pPr>
      <w:r w:rsidRPr="00A338CA">
        <w:rPr>
          <w:sz w:val="24"/>
          <w:szCs w:val="24"/>
        </w:rPr>
        <w:t>150 g sera Gouda MSM Mońki</w:t>
      </w:r>
    </w:p>
    <w:p w14:paraId="1AC0B19B" w14:textId="77777777" w:rsidR="00A338CA" w:rsidRPr="00A338CA" w:rsidRDefault="00A338CA" w:rsidP="00A338CA">
      <w:pPr>
        <w:pStyle w:val="Standard"/>
        <w:spacing w:after="0" w:line="276" w:lineRule="auto"/>
        <w:jc w:val="both"/>
        <w:rPr>
          <w:sz w:val="24"/>
          <w:szCs w:val="24"/>
        </w:rPr>
      </w:pPr>
      <w:r w:rsidRPr="00A338CA">
        <w:rPr>
          <w:sz w:val="24"/>
          <w:szCs w:val="24"/>
        </w:rPr>
        <w:t>pęczek zielonych szparagów</w:t>
      </w:r>
    </w:p>
    <w:p w14:paraId="6D6A4832" w14:textId="77777777" w:rsidR="00A338CA" w:rsidRPr="00A338CA" w:rsidRDefault="00A338CA" w:rsidP="00A338CA">
      <w:pPr>
        <w:pStyle w:val="Standard"/>
        <w:spacing w:after="0" w:line="276" w:lineRule="auto"/>
        <w:jc w:val="both"/>
        <w:rPr>
          <w:sz w:val="24"/>
          <w:szCs w:val="24"/>
        </w:rPr>
      </w:pPr>
      <w:r w:rsidRPr="00A338CA">
        <w:rPr>
          <w:sz w:val="24"/>
          <w:szCs w:val="24"/>
        </w:rPr>
        <w:t>oliwa</w:t>
      </w:r>
    </w:p>
    <w:p w14:paraId="21608B8B" w14:textId="77777777" w:rsidR="00A338CA" w:rsidRPr="00A338CA" w:rsidRDefault="00A338CA" w:rsidP="00A338CA">
      <w:pPr>
        <w:pStyle w:val="Standard"/>
        <w:spacing w:after="0" w:line="276" w:lineRule="auto"/>
        <w:jc w:val="both"/>
        <w:rPr>
          <w:sz w:val="24"/>
          <w:szCs w:val="24"/>
        </w:rPr>
      </w:pPr>
      <w:r w:rsidRPr="00A338CA">
        <w:rPr>
          <w:sz w:val="24"/>
          <w:szCs w:val="24"/>
        </w:rPr>
        <w:t>sól i pieprz</w:t>
      </w:r>
    </w:p>
    <w:p w14:paraId="1F92E717" w14:textId="77777777" w:rsidR="00A338CA" w:rsidRDefault="00A338CA" w:rsidP="00A338CA">
      <w:pPr>
        <w:pStyle w:val="Standard"/>
        <w:spacing w:after="0" w:line="276" w:lineRule="auto"/>
        <w:jc w:val="both"/>
        <w:rPr>
          <w:b/>
          <w:bCs/>
          <w:sz w:val="24"/>
          <w:szCs w:val="24"/>
        </w:rPr>
      </w:pPr>
    </w:p>
    <w:p w14:paraId="0FD62432" w14:textId="3F183AC1" w:rsidR="00A338CA" w:rsidRPr="00A338CA" w:rsidRDefault="00A338CA" w:rsidP="00A338CA">
      <w:pPr>
        <w:pStyle w:val="Standard"/>
        <w:spacing w:after="0" w:line="276" w:lineRule="auto"/>
        <w:jc w:val="both"/>
        <w:rPr>
          <w:b/>
          <w:bCs/>
          <w:sz w:val="24"/>
          <w:szCs w:val="24"/>
        </w:rPr>
      </w:pPr>
      <w:r w:rsidRPr="00A338CA">
        <w:rPr>
          <w:b/>
          <w:bCs/>
          <w:sz w:val="24"/>
          <w:szCs w:val="24"/>
        </w:rPr>
        <w:t>Sposób wykonania:</w:t>
      </w:r>
    </w:p>
    <w:p w14:paraId="3A462AD3" w14:textId="25375DB2" w:rsidR="00A338CA" w:rsidRPr="00A338CA" w:rsidRDefault="00A338CA" w:rsidP="00A338CA">
      <w:pPr>
        <w:pStyle w:val="Standard"/>
        <w:spacing w:after="0" w:line="276" w:lineRule="auto"/>
        <w:jc w:val="both"/>
        <w:rPr>
          <w:sz w:val="24"/>
          <w:szCs w:val="24"/>
        </w:rPr>
      </w:pPr>
      <w:r w:rsidRPr="00A338CA">
        <w:rPr>
          <w:sz w:val="24"/>
          <w:szCs w:val="24"/>
        </w:rPr>
        <w:t>Pieczywo pokrój na małe kromki i lekko podpiecz w piekarniku lub na patelni. Szparagi umyj, odłam zdrewniałe końcówki i podsmaż krótko na oliwie, aż będą miękkie, ale nadal jędrne. Na każdą kromkę ułóż kawałek sera Gouda MSM Mońki oraz kilka kawałków szparagów. Wstaw do piekarnika na kilka minut, aż ser się roztopi. Podawaj od razu, doprawione solą i świeżo mielonym pieprzem.</w:t>
      </w:r>
    </w:p>
    <w:p w14:paraId="07ED7FD3" w14:textId="4AE7D0E8" w:rsidR="006F39CE" w:rsidRDefault="00F83F1E" w:rsidP="00330566">
      <w:pPr>
        <w:pStyle w:val="Standard"/>
        <w:spacing w:after="0" w:line="276" w:lineRule="auto"/>
        <w:jc w:val="both"/>
      </w:pPr>
      <w:r>
        <w:t>---------------------------------</w:t>
      </w:r>
      <w:r w:rsidR="0000377A">
        <w:t>-----------------------------------------------------------------------------------------------------</w:t>
      </w:r>
    </w:p>
    <w:p w14:paraId="6B484F23" w14:textId="17ADEAD2" w:rsidR="006F39CE" w:rsidRPr="006F51AD" w:rsidRDefault="006F39CE" w:rsidP="00330566">
      <w:pPr>
        <w:pStyle w:val="Standard"/>
        <w:spacing w:after="0" w:line="276" w:lineRule="auto"/>
        <w:jc w:val="both"/>
        <w:rPr>
          <w:b/>
          <w:bCs/>
        </w:rPr>
      </w:pPr>
      <w:r>
        <w:rPr>
          <w:b/>
          <w:bCs/>
        </w:rPr>
        <w:t>KONTAKT DLA MEDIÓW</w:t>
      </w:r>
    </w:p>
    <w:p w14:paraId="7829C33A" w14:textId="77777777" w:rsidR="006F39CE" w:rsidRPr="008B0D27" w:rsidRDefault="006F39CE" w:rsidP="00330566">
      <w:pPr>
        <w:autoSpaceDE w:val="0"/>
        <w:adjustRightInd w:val="0"/>
        <w:spacing w:after="0" w:line="276" w:lineRule="auto"/>
        <w:jc w:val="both"/>
        <w:rPr>
          <w:rFonts w:cs="Calibri"/>
          <w:b/>
          <w:bCs/>
          <w:sz w:val="24"/>
          <w:szCs w:val="24"/>
        </w:rPr>
      </w:pPr>
      <w:r w:rsidRPr="008B0D27">
        <w:rPr>
          <w:rFonts w:cs="Calibri"/>
          <w:b/>
          <w:bCs/>
          <w:sz w:val="24"/>
          <w:szCs w:val="24"/>
        </w:rPr>
        <w:t xml:space="preserve">PR Manager </w:t>
      </w:r>
    </w:p>
    <w:p w14:paraId="75338C9E" w14:textId="77777777" w:rsidR="006F39CE" w:rsidRPr="008B0D27" w:rsidRDefault="006F39CE" w:rsidP="00330566">
      <w:pPr>
        <w:autoSpaceDE w:val="0"/>
        <w:adjustRightInd w:val="0"/>
        <w:spacing w:after="0" w:line="276" w:lineRule="auto"/>
        <w:jc w:val="both"/>
        <w:rPr>
          <w:rFonts w:cs="Calibri"/>
          <w:b/>
          <w:bCs/>
          <w:sz w:val="24"/>
          <w:szCs w:val="24"/>
        </w:rPr>
      </w:pPr>
      <w:r w:rsidRPr="008B0D27">
        <w:rPr>
          <w:rFonts w:cs="Calibri"/>
          <w:b/>
          <w:bCs/>
          <w:sz w:val="24"/>
          <w:szCs w:val="24"/>
        </w:rPr>
        <w:t>Patrycja Ogrodnik</w:t>
      </w:r>
    </w:p>
    <w:p w14:paraId="55A66FAD" w14:textId="77777777" w:rsidR="006F39CE" w:rsidRPr="008B0D27" w:rsidRDefault="006F39CE" w:rsidP="00330566">
      <w:pPr>
        <w:autoSpaceDE w:val="0"/>
        <w:adjustRightInd w:val="0"/>
        <w:spacing w:after="0" w:line="276" w:lineRule="auto"/>
        <w:jc w:val="both"/>
        <w:rPr>
          <w:rFonts w:cs="Calibri"/>
          <w:sz w:val="24"/>
          <w:szCs w:val="24"/>
        </w:rPr>
      </w:pPr>
      <w:r w:rsidRPr="008B0D27">
        <w:rPr>
          <w:rFonts w:cs="Calibri"/>
          <w:sz w:val="24"/>
          <w:szCs w:val="24"/>
        </w:rPr>
        <w:t xml:space="preserve">M: </w:t>
      </w:r>
      <w:hyperlink r:id="rId6" w:history="1">
        <w:r w:rsidRPr="008B0D27">
          <w:rPr>
            <w:rStyle w:val="Hipercze"/>
            <w:rFonts w:cs="Calibri"/>
            <w:sz w:val="24"/>
            <w:szCs w:val="24"/>
          </w:rPr>
          <w:t>p.ogrodnik@commplace.com.pl</w:t>
        </w:r>
      </w:hyperlink>
    </w:p>
    <w:p w14:paraId="0F66DC9A" w14:textId="0775E786" w:rsidR="006F39CE" w:rsidRPr="00435AF6" w:rsidRDefault="006F39CE" w:rsidP="00330566">
      <w:pPr>
        <w:autoSpaceDE w:val="0"/>
        <w:adjustRightInd w:val="0"/>
        <w:spacing w:after="0" w:line="276" w:lineRule="auto"/>
        <w:jc w:val="both"/>
        <w:rPr>
          <w:rFonts w:cs="Calibri"/>
          <w:sz w:val="24"/>
          <w:szCs w:val="24"/>
        </w:rPr>
      </w:pPr>
      <w:r w:rsidRPr="008B0D27">
        <w:rPr>
          <w:rFonts w:cs="Calibri"/>
          <w:sz w:val="24"/>
          <w:szCs w:val="24"/>
        </w:rPr>
        <w:t>T: 692 333</w:t>
      </w:r>
      <w:r>
        <w:rPr>
          <w:rFonts w:cs="Calibri"/>
          <w:sz w:val="24"/>
          <w:szCs w:val="24"/>
        </w:rPr>
        <w:t> </w:t>
      </w:r>
      <w:r w:rsidRPr="008B0D27">
        <w:rPr>
          <w:rFonts w:cs="Calibri"/>
          <w:sz w:val="24"/>
          <w:szCs w:val="24"/>
        </w:rPr>
        <w:t>175</w:t>
      </w:r>
    </w:p>
    <w:sectPr w:rsidR="006F39CE" w:rsidRPr="00435AF6">
      <w:head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A18C" w14:textId="77777777" w:rsidR="00F5463E" w:rsidRDefault="00F5463E">
      <w:pPr>
        <w:spacing w:after="0" w:line="240" w:lineRule="auto"/>
      </w:pPr>
      <w:r>
        <w:separator/>
      </w:r>
    </w:p>
  </w:endnote>
  <w:endnote w:type="continuationSeparator" w:id="0">
    <w:p w14:paraId="5C0115D6" w14:textId="77777777" w:rsidR="00F5463E" w:rsidRDefault="00F54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Symbol">
    <w:altName w:val="Calibri"/>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88FB4" w14:textId="77777777" w:rsidR="00F5463E" w:rsidRDefault="00F5463E">
      <w:pPr>
        <w:spacing w:after="0" w:line="240" w:lineRule="auto"/>
      </w:pPr>
      <w:r>
        <w:rPr>
          <w:color w:val="000000"/>
        </w:rPr>
        <w:separator/>
      </w:r>
    </w:p>
  </w:footnote>
  <w:footnote w:type="continuationSeparator" w:id="0">
    <w:p w14:paraId="4565BFA5" w14:textId="77777777" w:rsidR="00F5463E" w:rsidRDefault="00F54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AB8E" w14:textId="2370D0F6" w:rsidR="006F39CE" w:rsidRDefault="006F39CE">
    <w:pPr>
      <w:pStyle w:val="Nagwek"/>
    </w:pPr>
    <w:r>
      <w:rPr>
        <w:noProof/>
      </w:rPr>
      <w:drawing>
        <wp:inline distT="0" distB="0" distL="0" distR="0" wp14:anchorId="3A0D3B12" wp14:editId="45953895">
          <wp:extent cx="901700" cy="571306"/>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901700" cy="5713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61E"/>
    <w:rsid w:val="0000377A"/>
    <w:rsid w:val="00016064"/>
    <w:rsid w:val="00024029"/>
    <w:rsid w:val="000419C0"/>
    <w:rsid w:val="000610C2"/>
    <w:rsid w:val="00061F96"/>
    <w:rsid w:val="0007543F"/>
    <w:rsid w:val="0008170F"/>
    <w:rsid w:val="0009335C"/>
    <w:rsid w:val="000A0D63"/>
    <w:rsid w:val="000A65F6"/>
    <w:rsid w:val="000A71B4"/>
    <w:rsid w:val="000B6237"/>
    <w:rsid w:val="000E2F09"/>
    <w:rsid w:val="001161AE"/>
    <w:rsid w:val="0013365D"/>
    <w:rsid w:val="001A0C4D"/>
    <w:rsid w:val="001C5359"/>
    <w:rsid w:val="001C5A06"/>
    <w:rsid w:val="001D02C0"/>
    <w:rsid w:val="001D0A42"/>
    <w:rsid w:val="001D5135"/>
    <w:rsid w:val="001F26ED"/>
    <w:rsid w:val="00203A9D"/>
    <w:rsid w:val="00235050"/>
    <w:rsid w:val="00267E6C"/>
    <w:rsid w:val="002C5B29"/>
    <w:rsid w:val="002E14D5"/>
    <w:rsid w:val="002E362E"/>
    <w:rsid w:val="00321954"/>
    <w:rsid w:val="00330566"/>
    <w:rsid w:val="00372A54"/>
    <w:rsid w:val="003918B9"/>
    <w:rsid w:val="003C0EFE"/>
    <w:rsid w:val="003E377F"/>
    <w:rsid w:val="003F2B90"/>
    <w:rsid w:val="004248CD"/>
    <w:rsid w:val="00435AF6"/>
    <w:rsid w:val="00440291"/>
    <w:rsid w:val="004504ED"/>
    <w:rsid w:val="00457DE7"/>
    <w:rsid w:val="00475AE7"/>
    <w:rsid w:val="004919C0"/>
    <w:rsid w:val="004B32CE"/>
    <w:rsid w:val="004D3A00"/>
    <w:rsid w:val="004F044B"/>
    <w:rsid w:val="00507F37"/>
    <w:rsid w:val="00532C91"/>
    <w:rsid w:val="005513F8"/>
    <w:rsid w:val="005641EA"/>
    <w:rsid w:val="005816D5"/>
    <w:rsid w:val="00596EBD"/>
    <w:rsid w:val="005C6BE7"/>
    <w:rsid w:val="006077EE"/>
    <w:rsid w:val="00612242"/>
    <w:rsid w:val="00647D8A"/>
    <w:rsid w:val="006C2C6D"/>
    <w:rsid w:val="006C5B45"/>
    <w:rsid w:val="006E4094"/>
    <w:rsid w:val="006F39CE"/>
    <w:rsid w:val="006F51AD"/>
    <w:rsid w:val="0070661E"/>
    <w:rsid w:val="00742E21"/>
    <w:rsid w:val="00751D35"/>
    <w:rsid w:val="00753A1F"/>
    <w:rsid w:val="00771D57"/>
    <w:rsid w:val="007750B8"/>
    <w:rsid w:val="0078084B"/>
    <w:rsid w:val="007820BC"/>
    <w:rsid w:val="007C523E"/>
    <w:rsid w:val="007D0010"/>
    <w:rsid w:val="007D56C1"/>
    <w:rsid w:val="007D70DD"/>
    <w:rsid w:val="007F5C6D"/>
    <w:rsid w:val="0081025C"/>
    <w:rsid w:val="00827E91"/>
    <w:rsid w:val="00846C82"/>
    <w:rsid w:val="00855D8C"/>
    <w:rsid w:val="008A3718"/>
    <w:rsid w:val="00933DEE"/>
    <w:rsid w:val="009659A2"/>
    <w:rsid w:val="00977F20"/>
    <w:rsid w:val="009833A0"/>
    <w:rsid w:val="00985E9A"/>
    <w:rsid w:val="009A24A8"/>
    <w:rsid w:val="009B4958"/>
    <w:rsid w:val="009E0F40"/>
    <w:rsid w:val="009E206B"/>
    <w:rsid w:val="00A338CA"/>
    <w:rsid w:val="00A42C80"/>
    <w:rsid w:val="00A657B2"/>
    <w:rsid w:val="00A671E8"/>
    <w:rsid w:val="00A80D77"/>
    <w:rsid w:val="00AA6E27"/>
    <w:rsid w:val="00AE2E32"/>
    <w:rsid w:val="00B22EDF"/>
    <w:rsid w:val="00B31A9F"/>
    <w:rsid w:val="00B53288"/>
    <w:rsid w:val="00B93C0A"/>
    <w:rsid w:val="00BA1526"/>
    <w:rsid w:val="00BB1465"/>
    <w:rsid w:val="00BB420D"/>
    <w:rsid w:val="00BE4E85"/>
    <w:rsid w:val="00BF3738"/>
    <w:rsid w:val="00C051D7"/>
    <w:rsid w:val="00C1621F"/>
    <w:rsid w:val="00C241D4"/>
    <w:rsid w:val="00C3785C"/>
    <w:rsid w:val="00C63989"/>
    <w:rsid w:val="00C82B1B"/>
    <w:rsid w:val="00CE4EC2"/>
    <w:rsid w:val="00CF4B19"/>
    <w:rsid w:val="00CF54DB"/>
    <w:rsid w:val="00D40BC4"/>
    <w:rsid w:val="00D55999"/>
    <w:rsid w:val="00D57124"/>
    <w:rsid w:val="00D670F3"/>
    <w:rsid w:val="00D91F23"/>
    <w:rsid w:val="00DB4EB9"/>
    <w:rsid w:val="00E41F22"/>
    <w:rsid w:val="00E447D6"/>
    <w:rsid w:val="00E756FC"/>
    <w:rsid w:val="00E77B2F"/>
    <w:rsid w:val="00E9234E"/>
    <w:rsid w:val="00ED3AF4"/>
    <w:rsid w:val="00ED7F4A"/>
    <w:rsid w:val="00EE7675"/>
    <w:rsid w:val="00F402BB"/>
    <w:rsid w:val="00F4113E"/>
    <w:rsid w:val="00F5463E"/>
    <w:rsid w:val="00F57948"/>
    <w:rsid w:val="00F666DF"/>
    <w:rsid w:val="00F83F1E"/>
    <w:rsid w:val="00FA6AAB"/>
    <w:rsid w:val="00FE6203"/>
    <w:rsid w:val="00FF2A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7C8C"/>
  <w15:docId w15:val="{F182B828-58BB-4E5A-B0F6-06692EFE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Heading"/>
    <w:next w:val="Textbody"/>
    <w:uiPriority w:val="9"/>
    <w:qFormat/>
    <w:pPr>
      <w:outlineLvl w:val="0"/>
    </w:pPr>
    <w:rPr>
      <w:rFonts w:ascii="Times New Roman" w:eastAsia="Lucida Sans Unicode" w:hAnsi="Times New Roman" w:cs="Tahoma"/>
      <w:b/>
      <w:bCs/>
      <w:sz w:val="48"/>
      <w:szCs w:val="48"/>
    </w:rPr>
  </w:style>
  <w:style w:type="paragraph" w:styleId="Nagwek2">
    <w:name w:val="heading 2"/>
    <w:basedOn w:val="Normalny"/>
    <w:next w:val="Normalny"/>
    <w:link w:val="Nagwek2Znak"/>
    <w:uiPriority w:val="9"/>
    <w:semiHidden/>
    <w:unhideWhenUsed/>
    <w:qFormat/>
    <w:rsid w:val="000160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0160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VisitedInternetLink">
    <w:name w:val="Visited Internet Link"/>
    <w:rPr>
      <w:color w:val="800000"/>
      <w:u w:val="single"/>
    </w:rPr>
  </w:style>
  <w:style w:type="paragraph" w:styleId="Nagwek">
    <w:name w:val="header"/>
    <w:basedOn w:val="Normalny"/>
    <w:link w:val="NagwekZnak"/>
    <w:uiPriority w:val="99"/>
    <w:unhideWhenUsed/>
    <w:rsid w:val="006F39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39CE"/>
  </w:style>
  <w:style w:type="paragraph" w:styleId="Stopka">
    <w:name w:val="footer"/>
    <w:basedOn w:val="Normalny"/>
    <w:link w:val="StopkaZnak"/>
    <w:uiPriority w:val="99"/>
    <w:unhideWhenUsed/>
    <w:rsid w:val="006F39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39CE"/>
  </w:style>
  <w:style w:type="character" w:styleId="Hipercze">
    <w:name w:val="Hyperlink"/>
    <w:basedOn w:val="Domylnaczcionkaakapitu"/>
    <w:uiPriority w:val="99"/>
    <w:unhideWhenUsed/>
    <w:rsid w:val="006F39CE"/>
    <w:rPr>
      <w:color w:val="0000FF"/>
      <w:u w:val="single"/>
    </w:rPr>
  </w:style>
  <w:style w:type="character" w:customStyle="1" w:styleId="Nagwek2Znak">
    <w:name w:val="Nagłówek 2 Znak"/>
    <w:basedOn w:val="Domylnaczcionkaakapitu"/>
    <w:link w:val="Nagwek2"/>
    <w:uiPriority w:val="9"/>
    <w:semiHidden/>
    <w:rsid w:val="0001606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01606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grodnik@commplace.com.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544</Words>
  <Characters>3269</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Szruba</dc:creator>
  <cp:lastModifiedBy>Patrycja Ogrodnik</cp:lastModifiedBy>
  <cp:revision>2</cp:revision>
  <dcterms:created xsi:type="dcterms:W3CDTF">2026-04-30T15:11:00Z</dcterms:created>
  <dcterms:modified xsi:type="dcterms:W3CDTF">2026-04-30T15:11:00Z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