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4ED2B" w14:textId="22D3797E" w:rsidR="003F5FA0" w:rsidRPr="00DD6387" w:rsidRDefault="00C71BA9" w:rsidP="00DD6387">
      <w:pPr>
        <w:spacing w:before="240" w:line="360" w:lineRule="auto"/>
        <w:jc w:val="right"/>
        <w:rPr>
          <w:rFonts w:ascii="Calibri" w:hAnsi="Calibri" w:cs="Calibri"/>
          <w:sz w:val="22"/>
          <w:szCs w:val="22"/>
        </w:rPr>
      </w:pPr>
      <w:r w:rsidRPr="00DD6387">
        <w:rPr>
          <w:rFonts w:ascii="Calibri" w:hAnsi="Calibri" w:cs="Calibri"/>
          <w:sz w:val="22"/>
          <w:szCs w:val="22"/>
        </w:rPr>
        <w:t>Informacja prasowa</w:t>
      </w:r>
    </w:p>
    <w:p w14:paraId="274EB65A" w14:textId="77777777" w:rsidR="00456727" w:rsidRPr="00456727" w:rsidRDefault="00456727" w:rsidP="00456727">
      <w:pPr>
        <w:spacing w:before="240" w:line="360" w:lineRule="auto"/>
        <w:jc w:val="center"/>
        <w:rPr>
          <w:rFonts w:ascii="Calibri" w:hAnsi="Calibri" w:cs="Calibri"/>
          <w:b/>
          <w:bCs/>
          <w:sz w:val="22"/>
          <w:szCs w:val="22"/>
        </w:rPr>
      </w:pPr>
      <w:bookmarkStart w:id="0" w:name="header"/>
      <w:bookmarkEnd w:id="0"/>
      <w:r w:rsidRPr="00456727">
        <w:rPr>
          <w:rFonts w:ascii="Calibri" w:hAnsi="Calibri" w:cs="Calibri"/>
          <w:b/>
          <w:bCs/>
          <w:sz w:val="22"/>
          <w:szCs w:val="22"/>
        </w:rPr>
        <w:t>LUMITERRA - inteligentna ochrona napędzana słońcem. Nowoczesne rozwiązanie dla domu przyszłości</w:t>
      </w:r>
    </w:p>
    <w:p w14:paraId="11B660D5" w14:textId="77777777" w:rsidR="00456727" w:rsidRPr="00456727" w:rsidRDefault="00456727" w:rsidP="00456727">
      <w:pPr>
        <w:spacing w:before="240" w:line="360" w:lineRule="auto"/>
        <w:jc w:val="both"/>
        <w:rPr>
          <w:rFonts w:ascii="Calibri" w:hAnsi="Calibri" w:cs="Calibri"/>
          <w:b/>
          <w:bCs/>
          <w:sz w:val="22"/>
          <w:szCs w:val="22"/>
        </w:rPr>
      </w:pPr>
      <w:r w:rsidRPr="00456727">
        <w:rPr>
          <w:rFonts w:ascii="Calibri" w:hAnsi="Calibri" w:cs="Calibri"/>
          <w:b/>
          <w:bCs/>
          <w:sz w:val="22"/>
          <w:szCs w:val="22"/>
        </w:rPr>
        <w:t xml:space="preserve">W dobie rosnącej świadomości ekologicznej i poszukiwania energooszczędnych rozwiązań, na rynku debiutuje LUMITERRA - innowacyjny system rolet solarnych, który łączy w sobie nowoczesny design, wyjątkową kulturę pracy oraz pełną niezależność energetyczną. To produkt stworzony z myślą o użytkownikach, którzy cenią sobie komfort inteligentnego domu bez konieczności przeprowadzania uciążliwych remontów. </w:t>
      </w:r>
    </w:p>
    <w:p w14:paraId="1CAD7F75" w14:textId="77777777" w:rsidR="00456727" w:rsidRPr="00456727" w:rsidRDefault="00456727" w:rsidP="00456727">
      <w:pPr>
        <w:spacing w:before="240" w:line="360" w:lineRule="auto"/>
        <w:jc w:val="both"/>
        <w:rPr>
          <w:rFonts w:ascii="Calibri" w:hAnsi="Calibri" w:cs="Calibri"/>
          <w:b/>
          <w:bCs/>
          <w:sz w:val="22"/>
          <w:szCs w:val="22"/>
        </w:rPr>
      </w:pPr>
      <w:r w:rsidRPr="00456727">
        <w:rPr>
          <w:rFonts w:ascii="Calibri" w:hAnsi="Calibri" w:cs="Calibri"/>
          <w:b/>
          <w:bCs/>
          <w:sz w:val="22"/>
          <w:szCs w:val="22"/>
        </w:rPr>
        <w:t xml:space="preserve">Energia prosto ze słońca </w:t>
      </w:r>
    </w:p>
    <w:p w14:paraId="46FF6832" w14:textId="77777777" w:rsidR="00456727" w:rsidRPr="00456727" w:rsidRDefault="00456727" w:rsidP="00456727">
      <w:pPr>
        <w:spacing w:before="240" w:line="360" w:lineRule="auto"/>
        <w:jc w:val="both"/>
        <w:rPr>
          <w:rFonts w:ascii="Calibri" w:hAnsi="Calibri" w:cs="Calibri"/>
          <w:sz w:val="22"/>
          <w:szCs w:val="22"/>
        </w:rPr>
      </w:pPr>
      <w:r w:rsidRPr="00456727">
        <w:rPr>
          <w:rFonts w:ascii="Calibri" w:hAnsi="Calibri" w:cs="Calibri"/>
          <w:sz w:val="22"/>
          <w:szCs w:val="22"/>
        </w:rPr>
        <w:t>Kluczową przewagą systemu LUMITERRA jest jego całkowita niezależność od sieci elektrycznej. Dzięki zastosowaniu nowoczesnych napędów solarnych, rolety czerpią energię bezpośrednio z promieni słonecznych, co przekłada się na brak dodatkowych kabli i niższe rachunki za prąd. Rozwiązanie to gwarantuje działanie osłon nawet w przypadku awarii zasilania w budynku, zapewniając domownikom stałe poczucie bezpieczeństwa.</w:t>
      </w:r>
    </w:p>
    <w:p w14:paraId="4F4D24F3" w14:textId="77777777" w:rsidR="00456727" w:rsidRPr="00456727" w:rsidRDefault="00456727" w:rsidP="00456727">
      <w:pPr>
        <w:spacing w:before="240" w:line="360" w:lineRule="auto"/>
        <w:jc w:val="both"/>
        <w:rPr>
          <w:rFonts w:ascii="Calibri" w:hAnsi="Calibri" w:cs="Calibri"/>
          <w:b/>
          <w:bCs/>
          <w:sz w:val="22"/>
          <w:szCs w:val="22"/>
        </w:rPr>
      </w:pPr>
      <w:r w:rsidRPr="00456727">
        <w:rPr>
          <w:rFonts w:ascii="Calibri" w:hAnsi="Calibri" w:cs="Calibri"/>
          <w:b/>
          <w:bCs/>
          <w:sz w:val="22"/>
          <w:szCs w:val="22"/>
        </w:rPr>
        <w:t xml:space="preserve">Montaż bez barier </w:t>
      </w:r>
    </w:p>
    <w:p w14:paraId="5D8F4F80" w14:textId="77777777" w:rsidR="00456727" w:rsidRPr="00456727" w:rsidRDefault="00456727" w:rsidP="00456727">
      <w:pPr>
        <w:spacing w:before="240" w:line="360" w:lineRule="auto"/>
        <w:jc w:val="both"/>
        <w:rPr>
          <w:rFonts w:ascii="Calibri" w:hAnsi="Calibri" w:cs="Calibri"/>
          <w:sz w:val="22"/>
          <w:szCs w:val="22"/>
        </w:rPr>
      </w:pPr>
      <w:r w:rsidRPr="00456727">
        <w:rPr>
          <w:rFonts w:ascii="Calibri" w:hAnsi="Calibri" w:cs="Calibri"/>
          <w:sz w:val="22"/>
          <w:szCs w:val="22"/>
        </w:rPr>
        <w:t>Projektanci LUMITERRA postawili na maksymalną funkcjonalność, co widoczne jest już na etapie instalacji. System może być montowany w otworze okiennym lub na elewacji, a co najważniejsze - nie wymaga doprowadzania przewodów zasilających do wnętrza pomieszczeń. Brak konieczności kucia ścian sprawia, że rolety te są idealnym wyborem nie tylko dla nowych inwestycji, ale przede wszystkim dla budynków już istniejących, gdzie tradycyjna modernizacja byłaby kłopotliwa.</w:t>
      </w:r>
    </w:p>
    <w:p w14:paraId="5DE9B771" w14:textId="77777777" w:rsidR="00456727" w:rsidRPr="00456727" w:rsidRDefault="00456727" w:rsidP="00456727">
      <w:pPr>
        <w:spacing w:before="240" w:line="360" w:lineRule="auto"/>
        <w:jc w:val="both"/>
        <w:rPr>
          <w:rFonts w:ascii="Calibri" w:hAnsi="Calibri" w:cs="Calibri"/>
          <w:b/>
          <w:bCs/>
          <w:sz w:val="22"/>
          <w:szCs w:val="22"/>
        </w:rPr>
      </w:pPr>
      <w:r w:rsidRPr="00456727">
        <w:rPr>
          <w:rFonts w:ascii="Calibri" w:hAnsi="Calibri" w:cs="Calibri"/>
          <w:b/>
          <w:bCs/>
          <w:sz w:val="22"/>
          <w:szCs w:val="22"/>
        </w:rPr>
        <w:t xml:space="preserve">Technologia, której nie słychać </w:t>
      </w:r>
    </w:p>
    <w:p w14:paraId="6A2F5100" w14:textId="77777777" w:rsidR="00456727" w:rsidRPr="00456727" w:rsidRDefault="00456727" w:rsidP="00456727">
      <w:pPr>
        <w:spacing w:before="240" w:line="360" w:lineRule="auto"/>
        <w:jc w:val="both"/>
        <w:rPr>
          <w:rFonts w:ascii="Calibri" w:hAnsi="Calibri" w:cs="Calibri"/>
          <w:sz w:val="22"/>
          <w:szCs w:val="22"/>
        </w:rPr>
      </w:pPr>
      <w:r w:rsidRPr="00456727">
        <w:rPr>
          <w:rFonts w:ascii="Calibri" w:hAnsi="Calibri" w:cs="Calibri"/>
          <w:sz w:val="22"/>
          <w:szCs w:val="22"/>
        </w:rPr>
        <w:t>LUMITERRA to nie tylko ochrona przed słońcem, ale także najwyższy standard kultury pracy. Zastosowane technologie pozwalają na niezwykle dyskretne działanie – wybrane napędy oferują specjalny tryb „</w:t>
      </w:r>
      <w:proofErr w:type="spellStart"/>
      <w:r w:rsidRPr="00456727">
        <w:rPr>
          <w:rFonts w:ascii="Calibri" w:hAnsi="Calibri" w:cs="Calibri"/>
          <w:sz w:val="22"/>
          <w:szCs w:val="22"/>
        </w:rPr>
        <w:t>Silent</w:t>
      </w:r>
      <w:proofErr w:type="spellEnd"/>
      <w:r w:rsidRPr="00456727">
        <w:rPr>
          <w:rFonts w:ascii="Calibri" w:hAnsi="Calibri" w:cs="Calibri"/>
          <w:sz w:val="22"/>
          <w:szCs w:val="22"/>
        </w:rPr>
        <w:t>”, w którym poziom hałasu jest zredukowany do minimum. Komfort użytkowania podnosi funkcja „</w:t>
      </w:r>
      <w:proofErr w:type="spellStart"/>
      <w:r w:rsidRPr="00456727">
        <w:rPr>
          <w:rFonts w:ascii="Calibri" w:hAnsi="Calibri" w:cs="Calibri"/>
          <w:sz w:val="22"/>
          <w:szCs w:val="22"/>
        </w:rPr>
        <w:t>Softclose</w:t>
      </w:r>
      <w:proofErr w:type="spellEnd"/>
      <w:r w:rsidRPr="00456727">
        <w:rPr>
          <w:rFonts w:ascii="Calibri" w:hAnsi="Calibri" w:cs="Calibri"/>
          <w:sz w:val="22"/>
          <w:szCs w:val="22"/>
        </w:rPr>
        <w:t>”, dzięki której roleta zwalnia w ostatniej fazie ruchu, domykając się niemal bezszelestnie i chroniąc mechanizm przed zużyciem. Inteligencja systemu objawia się również w dbaniu o bezpieczeństwo – funkcja detekcji przeszkód automatycznie zatrzyma pancerz, jeśli napotka on na swojej drodze opór.</w:t>
      </w:r>
    </w:p>
    <w:p w14:paraId="34435CDE" w14:textId="77777777" w:rsidR="00456727" w:rsidRPr="00456727" w:rsidRDefault="00456727" w:rsidP="00456727">
      <w:pPr>
        <w:spacing w:before="240" w:line="360" w:lineRule="auto"/>
        <w:jc w:val="both"/>
        <w:rPr>
          <w:rFonts w:ascii="Calibri" w:hAnsi="Calibri" w:cs="Calibri"/>
          <w:sz w:val="22"/>
          <w:szCs w:val="22"/>
        </w:rPr>
      </w:pPr>
      <w:r w:rsidRPr="00456727">
        <w:rPr>
          <w:rFonts w:ascii="Calibri" w:hAnsi="Calibri" w:cs="Calibri"/>
          <w:sz w:val="22"/>
          <w:szCs w:val="22"/>
        </w:rPr>
        <w:t>Dom pod pełną kontrolą</w:t>
      </w:r>
    </w:p>
    <w:p w14:paraId="174E91C2" w14:textId="77777777" w:rsidR="00456727" w:rsidRPr="00456727" w:rsidRDefault="00456727" w:rsidP="00456727">
      <w:pPr>
        <w:spacing w:before="240" w:line="360" w:lineRule="auto"/>
        <w:jc w:val="both"/>
        <w:rPr>
          <w:rFonts w:ascii="Calibri" w:hAnsi="Calibri" w:cs="Calibri"/>
          <w:sz w:val="22"/>
          <w:szCs w:val="22"/>
        </w:rPr>
      </w:pPr>
      <w:r w:rsidRPr="00456727">
        <w:rPr>
          <w:rFonts w:ascii="Calibri" w:hAnsi="Calibri" w:cs="Calibri"/>
          <w:sz w:val="22"/>
          <w:szCs w:val="22"/>
        </w:rPr>
        <w:lastRenderedPageBreak/>
        <w:t>Nowoczesność systemu LUMITERRA przejawia się w szerokich możliwościach sterowania. Użytkownicy mogą zarządzać domem na wiele sposobów:</w:t>
      </w:r>
    </w:p>
    <w:p w14:paraId="3C3A828A" w14:textId="77777777" w:rsidR="00456727" w:rsidRPr="00456727" w:rsidRDefault="00456727" w:rsidP="00456727">
      <w:pPr>
        <w:pStyle w:val="Akapitzlist"/>
        <w:numPr>
          <w:ilvl w:val="0"/>
          <w:numId w:val="20"/>
        </w:numPr>
        <w:spacing w:before="240" w:line="360" w:lineRule="auto"/>
        <w:jc w:val="both"/>
      </w:pPr>
      <w:r w:rsidRPr="00456727">
        <w:t>Intuicyjne aplikacje mobilne: pozwalają na sterowanie roletami z dowolnego miejsca na świecie.</w:t>
      </w:r>
    </w:p>
    <w:p w14:paraId="2BAEB16A" w14:textId="77777777" w:rsidR="00456727" w:rsidRPr="00456727" w:rsidRDefault="00456727" w:rsidP="00456727">
      <w:pPr>
        <w:pStyle w:val="Akapitzlist"/>
        <w:numPr>
          <w:ilvl w:val="0"/>
          <w:numId w:val="20"/>
        </w:numPr>
        <w:spacing w:before="240" w:line="360" w:lineRule="auto"/>
        <w:jc w:val="both"/>
      </w:pPr>
      <w:r w:rsidRPr="00456727">
        <w:t>Automatyka czasowa i scenariusze: umożliwiają planowanie harmonogramów pracy oraz symulację obecności domowników podczas urlopu.</w:t>
      </w:r>
    </w:p>
    <w:p w14:paraId="67D8FBB5" w14:textId="77777777" w:rsidR="00456727" w:rsidRPr="00456727" w:rsidRDefault="00456727" w:rsidP="00456727">
      <w:pPr>
        <w:pStyle w:val="Akapitzlist"/>
        <w:numPr>
          <w:ilvl w:val="0"/>
          <w:numId w:val="20"/>
        </w:numPr>
        <w:spacing w:before="240" w:line="360" w:lineRule="auto"/>
        <w:jc w:val="both"/>
      </w:pPr>
      <w:r w:rsidRPr="00456727">
        <w:t>Inteligentne czujniki: wbudowane czujniki temperatury mogą automatycznie opuścić rolety, gdy słońce zacznie zbyt mocno nagrzewać wnętrze.</w:t>
      </w:r>
    </w:p>
    <w:p w14:paraId="0A3D448B" w14:textId="77777777" w:rsidR="00456727" w:rsidRPr="00456727" w:rsidRDefault="00456727" w:rsidP="00456727">
      <w:pPr>
        <w:pStyle w:val="Akapitzlist"/>
        <w:numPr>
          <w:ilvl w:val="0"/>
          <w:numId w:val="20"/>
        </w:numPr>
        <w:spacing w:before="240" w:line="360" w:lineRule="auto"/>
        <w:jc w:val="both"/>
      </w:pPr>
      <w:r w:rsidRPr="00456727">
        <w:t>Eleganckie sterowniki: szeroka gama pilotów i paneli dotykowych, łączących minimalistyczny wygląd z ergonomiczną obsługą.</w:t>
      </w:r>
    </w:p>
    <w:p w14:paraId="6B7B50A6" w14:textId="77777777" w:rsidR="00456727" w:rsidRPr="00456727" w:rsidRDefault="00456727" w:rsidP="00456727">
      <w:pPr>
        <w:spacing w:before="240" w:line="360" w:lineRule="auto"/>
        <w:jc w:val="both"/>
        <w:rPr>
          <w:rFonts w:ascii="Calibri" w:hAnsi="Calibri" w:cs="Calibri"/>
          <w:b/>
          <w:bCs/>
          <w:sz w:val="22"/>
          <w:szCs w:val="22"/>
        </w:rPr>
      </w:pPr>
      <w:r w:rsidRPr="00456727">
        <w:rPr>
          <w:rFonts w:ascii="Calibri" w:hAnsi="Calibri" w:cs="Calibri"/>
          <w:b/>
          <w:bCs/>
          <w:sz w:val="22"/>
          <w:szCs w:val="22"/>
        </w:rPr>
        <w:t xml:space="preserve">Estetyka bez kompromisów </w:t>
      </w:r>
    </w:p>
    <w:p w14:paraId="74D1ED6F" w14:textId="77777777" w:rsidR="00456727" w:rsidRPr="00456727" w:rsidRDefault="00456727" w:rsidP="00456727">
      <w:pPr>
        <w:spacing w:before="240" w:line="360" w:lineRule="auto"/>
        <w:jc w:val="both"/>
        <w:rPr>
          <w:rFonts w:ascii="Calibri" w:hAnsi="Calibri" w:cs="Calibri"/>
          <w:sz w:val="22"/>
          <w:szCs w:val="22"/>
        </w:rPr>
      </w:pPr>
      <w:r w:rsidRPr="00456727">
        <w:rPr>
          <w:rFonts w:ascii="Calibri" w:hAnsi="Calibri" w:cs="Calibri"/>
          <w:sz w:val="22"/>
          <w:szCs w:val="22"/>
        </w:rPr>
        <w:t xml:space="preserve">LUMITERRA udowadnia, że zaawansowana technologia może iść w parze z elegancją. Elementy konstrukcyjne wykonane z wysokogatunkowego aluminium oraz bogata paleta kolorystyczna – w tym nowoczesne odcienie jak Sheffield </w:t>
      </w:r>
      <w:proofErr w:type="spellStart"/>
      <w:r w:rsidRPr="00456727">
        <w:rPr>
          <w:rFonts w:ascii="Calibri" w:hAnsi="Calibri" w:cs="Calibri"/>
          <w:sz w:val="22"/>
          <w:szCs w:val="22"/>
        </w:rPr>
        <w:t>Oak</w:t>
      </w:r>
      <w:proofErr w:type="spellEnd"/>
      <w:r w:rsidRPr="00456727">
        <w:rPr>
          <w:rFonts w:ascii="Calibri" w:hAnsi="Calibri" w:cs="Calibri"/>
          <w:sz w:val="22"/>
          <w:szCs w:val="22"/>
        </w:rPr>
        <w:t xml:space="preserve"> czy </w:t>
      </w:r>
      <w:proofErr w:type="spellStart"/>
      <w:r w:rsidRPr="00456727">
        <w:rPr>
          <w:rFonts w:ascii="Calibri" w:hAnsi="Calibri" w:cs="Calibri"/>
          <w:sz w:val="22"/>
          <w:szCs w:val="22"/>
        </w:rPr>
        <w:t>Woodec</w:t>
      </w:r>
      <w:proofErr w:type="spellEnd"/>
      <w:r w:rsidRPr="00456727">
        <w:rPr>
          <w:rFonts w:ascii="Calibri" w:hAnsi="Calibri" w:cs="Calibri"/>
          <w:sz w:val="22"/>
          <w:szCs w:val="22"/>
        </w:rPr>
        <w:t xml:space="preserve"> Dark </w:t>
      </w:r>
      <w:proofErr w:type="spellStart"/>
      <w:r w:rsidRPr="00456727">
        <w:rPr>
          <w:rFonts w:ascii="Calibri" w:hAnsi="Calibri" w:cs="Calibri"/>
          <w:sz w:val="22"/>
          <w:szCs w:val="22"/>
        </w:rPr>
        <w:t>Toffee</w:t>
      </w:r>
      <w:proofErr w:type="spellEnd"/>
      <w:r w:rsidRPr="00456727">
        <w:rPr>
          <w:rFonts w:ascii="Calibri" w:hAnsi="Calibri" w:cs="Calibri"/>
          <w:sz w:val="22"/>
          <w:szCs w:val="22"/>
        </w:rPr>
        <w:t xml:space="preserve"> – pozwalają na idealne dopasowanie rolet do każdej elewacji. Zastosowanie ryflowanego pancerza nie tylko podnosi walory wizualne produktu, ale również zwiększa jego odporność na trudne warunki atmosferyczne.</w:t>
      </w:r>
    </w:p>
    <w:p w14:paraId="6E1C85B2" w14:textId="730BDB3B" w:rsidR="00456727" w:rsidRPr="00456727" w:rsidRDefault="00456727" w:rsidP="00456727">
      <w:pPr>
        <w:spacing w:before="240" w:line="360" w:lineRule="auto"/>
        <w:jc w:val="both"/>
        <w:rPr>
          <w:rFonts w:ascii="Calibri" w:hAnsi="Calibri" w:cs="Calibri"/>
          <w:sz w:val="22"/>
          <w:szCs w:val="22"/>
        </w:rPr>
      </w:pPr>
      <w:r w:rsidRPr="00456727">
        <w:rPr>
          <w:rFonts w:ascii="Calibri" w:hAnsi="Calibri" w:cs="Calibri"/>
          <w:sz w:val="22"/>
          <w:szCs w:val="22"/>
        </w:rPr>
        <w:t>System LUMITERRA to propozycja dla osób poszukujących rozwiązań „smart”, które są proste w instalacji, ekologiczne w eksploatacji i niezawodne przez lata. To inwestycja w spokój</w:t>
      </w:r>
      <w:r>
        <w:rPr>
          <w:rFonts w:ascii="Calibri" w:hAnsi="Calibri" w:cs="Calibri"/>
          <w:sz w:val="22"/>
          <w:szCs w:val="22"/>
        </w:rPr>
        <w:t xml:space="preserve"> </w:t>
      </w:r>
      <w:r w:rsidRPr="00456727">
        <w:rPr>
          <w:rFonts w:ascii="Calibri" w:hAnsi="Calibri" w:cs="Calibri"/>
          <w:sz w:val="22"/>
          <w:szCs w:val="22"/>
        </w:rPr>
        <w:t>bezpieczeństwo i niezależność, która spłaca się przy każdym wschodzie słońca.</w:t>
      </w:r>
    </w:p>
    <w:p w14:paraId="2BF0B242" w14:textId="77777777" w:rsidR="00456727" w:rsidRDefault="00456727" w:rsidP="00DD6387">
      <w:pPr>
        <w:spacing w:before="240" w:line="360" w:lineRule="auto"/>
        <w:jc w:val="both"/>
        <w:rPr>
          <w:rFonts w:ascii="Calibri" w:hAnsi="Calibri" w:cs="Calibri"/>
          <w:b/>
          <w:bCs/>
          <w:sz w:val="22"/>
          <w:szCs w:val="22"/>
        </w:rPr>
      </w:pPr>
    </w:p>
    <w:p w14:paraId="12516E2D" w14:textId="7B0FE5D2" w:rsidR="00B31943" w:rsidRPr="00DD6387" w:rsidRDefault="00B31943" w:rsidP="00DD6387">
      <w:pPr>
        <w:spacing w:before="240" w:line="360" w:lineRule="auto"/>
        <w:jc w:val="both"/>
        <w:rPr>
          <w:rFonts w:ascii="Calibri" w:hAnsi="Calibri" w:cs="Calibri"/>
          <w:sz w:val="22"/>
          <w:szCs w:val="22"/>
        </w:rPr>
      </w:pPr>
      <w:r w:rsidRPr="00DD6387">
        <w:rPr>
          <w:rFonts w:ascii="Calibri" w:hAnsi="Calibri" w:cs="Calibri"/>
          <w:sz w:val="22"/>
          <w:szCs w:val="22"/>
        </w:rPr>
        <w:t>--------------------------------------------------------------------------------------------------------------------------</w:t>
      </w:r>
    </w:p>
    <w:p w14:paraId="58FC741C" w14:textId="77777777" w:rsidR="00B31943" w:rsidRPr="00DD6387" w:rsidRDefault="00B31943" w:rsidP="00DD6387">
      <w:pPr>
        <w:spacing w:before="240" w:line="360" w:lineRule="auto"/>
        <w:jc w:val="both"/>
        <w:rPr>
          <w:rFonts w:ascii="Calibri" w:hAnsi="Calibri" w:cs="Calibri"/>
          <w:b/>
          <w:bCs/>
          <w:sz w:val="22"/>
          <w:szCs w:val="22"/>
        </w:rPr>
      </w:pPr>
      <w:r w:rsidRPr="00DD6387">
        <w:rPr>
          <w:rFonts w:ascii="Calibri" w:hAnsi="Calibri" w:cs="Calibri"/>
          <w:b/>
          <w:bCs/>
          <w:sz w:val="22"/>
          <w:szCs w:val="22"/>
        </w:rPr>
        <w:t>Kontakt dla mediów</w:t>
      </w:r>
    </w:p>
    <w:p w14:paraId="626F1106" w14:textId="77777777" w:rsidR="00907CDC" w:rsidRPr="00DD6387" w:rsidRDefault="00907CDC" w:rsidP="00DD6387">
      <w:pPr>
        <w:spacing w:before="240" w:line="360" w:lineRule="auto"/>
        <w:jc w:val="both"/>
        <w:rPr>
          <w:rFonts w:ascii="Calibri" w:hAnsi="Calibri" w:cs="Calibri"/>
          <w:sz w:val="22"/>
          <w:szCs w:val="22"/>
        </w:rPr>
      </w:pPr>
      <w:r w:rsidRPr="00DD6387">
        <w:rPr>
          <w:rFonts w:ascii="Calibri" w:hAnsi="Calibri" w:cs="Calibri"/>
          <w:sz w:val="22"/>
          <w:szCs w:val="22"/>
        </w:rPr>
        <w:t xml:space="preserve">Patrycja Ogrodnik </w:t>
      </w:r>
    </w:p>
    <w:p w14:paraId="59ED02BF" w14:textId="77777777" w:rsidR="00907CDC" w:rsidRPr="00DD6387" w:rsidRDefault="00907CDC" w:rsidP="00DD6387">
      <w:pPr>
        <w:spacing w:before="240" w:line="360" w:lineRule="auto"/>
        <w:jc w:val="both"/>
        <w:rPr>
          <w:rFonts w:ascii="Calibri" w:hAnsi="Calibri" w:cs="Calibri"/>
          <w:sz w:val="22"/>
          <w:szCs w:val="22"/>
        </w:rPr>
      </w:pPr>
      <w:r w:rsidRPr="00DD6387">
        <w:rPr>
          <w:rFonts w:ascii="Calibri" w:hAnsi="Calibri" w:cs="Calibri"/>
          <w:sz w:val="22"/>
          <w:szCs w:val="22"/>
        </w:rPr>
        <w:t>PR Manager</w:t>
      </w:r>
    </w:p>
    <w:p w14:paraId="748F44FB" w14:textId="77777777" w:rsidR="00907CDC" w:rsidRPr="00DD6387" w:rsidRDefault="00907CDC" w:rsidP="00DD6387">
      <w:pPr>
        <w:spacing w:before="240" w:line="360" w:lineRule="auto"/>
        <w:jc w:val="both"/>
        <w:rPr>
          <w:rFonts w:ascii="Calibri" w:hAnsi="Calibri" w:cs="Calibri"/>
          <w:sz w:val="22"/>
          <w:szCs w:val="22"/>
        </w:rPr>
      </w:pPr>
      <w:hyperlink r:id="rId9" w:history="1">
        <w:r w:rsidRPr="00DD6387">
          <w:rPr>
            <w:rStyle w:val="Hipercze"/>
            <w:rFonts w:ascii="Calibri" w:hAnsi="Calibri" w:cs="Calibri"/>
            <w:color w:val="auto"/>
            <w:sz w:val="22"/>
            <w:szCs w:val="22"/>
          </w:rPr>
          <w:t>p.ogrodnik@commplace.com.pl</w:t>
        </w:r>
      </w:hyperlink>
    </w:p>
    <w:p w14:paraId="37564B18" w14:textId="7B75ABA8" w:rsidR="00907CDC" w:rsidRPr="00DD6387" w:rsidRDefault="00907CDC" w:rsidP="00DD6387">
      <w:pPr>
        <w:spacing w:before="240" w:line="360" w:lineRule="auto"/>
        <w:jc w:val="both"/>
        <w:rPr>
          <w:rFonts w:ascii="Calibri" w:hAnsi="Calibri" w:cs="Calibri"/>
          <w:sz w:val="22"/>
          <w:szCs w:val="22"/>
        </w:rPr>
      </w:pPr>
      <w:r w:rsidRPr="00DD6387">
        <w:rPr>
          <w:rFonts w:ascii="Calibri" w:hAnsi="Calibri" w:cs="Calibri"/>
          <w:sz w:val="22"/>
          <w:szCs w:val="22"/>
        </w:rPr>
        <w:t>tel. 692 333 175</w:t>
      </w:r>
    </w:p>
    <w:p w14:paraId="5B2BFE37" w14:textId="77777777" w:rsidR="00907CDC" w:rsidRPr="00DD6387" w:rsidRDefault="00907CDC" w:rsidP="00DD6387">
      <w:pPr>
        <w:spacing w:before="240" w:line="360" w:lineRule="auto"/>
        <w:jc w:val="both"/>
        <w:rPr>
          <w:rFonts w:ascii="Calibri" w:hAnsi="Calibri" w:cs="Calibri"/>
          <w:b/>
          <w:bCs/>
          <w:sz w:val="22"/>
          <w:szCs w:val="22"/>
        </w:rPr>
      </w:pPr>
    </w:p>
    <w:p w14:paraId="264FE774" w14:textId="77777777" w:rsidR="00907CDC" w:rsidRPr="00DD6387" w:rsidRDefault="00907CDC" w:rsidP="00DD6387">
      <w:pPr>
        <w:spacing w:before="240" w:line="360" w:lineRule="auto"/>
        <w:jc w:val="both"/>
        <w:rPr>
          <w:rFonts w:ascii="Calibri" w:hAnsi="Calibri" w:cs="Calibri"/>
          <w:b/>
          <w:bCs/>
          <w:sz w:val="22"/>
          <w:szCs w:val="22"/>
        </w:rPr>
      </w:pPr>
    </w:p>
    <w:tbl>
      <w:tblPr>
        <w:tblW w:w="0" w:type="auto"/>
        <w:tblCellMar>
          <w:left w:w="0" w:type="dxa"/>
          <w:right w:w="0" w:type="dxa"/>
        </w:tblCellMar>
        <w:tblLook w:val="04A0" w:firstRow="1" w:lastRow="0" w:firstColumn="1" w:lastColumn="0" w:noHBand="0" w:noVBand="1"/>
      </w:tblPr>
      <w:tblGrid>
        <w:gridCol w:w="9072"/>
      </w:tblGrid>
      <w:tr w:rsidR="00907CDC" w:rsidRPr="00DD6387" w14:paraId="74453079" w14:textId="77777777" w:rsidTr="00914D9C">
        <w:trPr>
          <w:trHeight w:val="1191"/>
        </w:trPr>
        <w:tc>
          <w:tcPr>
            <w:tcW w:w="14359" w:type="dxa"/>
            <w:hideMark/>
          </w:tcPr>
          <w:p w14:paraId="0BE5DAD8" w14:textId="77777777" w:rsidR="00914D9C" w:rsidRPr="00DD6387" w:rsidRDefault="00914D9C" w:rsidP="00DD6387">
            <w:pPr>
              <w:pStyle w:val="xmsonormal"/>
              <w:spacing w:before="240" w:beforeAutospacing="0" w:after="240" w:afterAutospacing="0"/>
              <w:jc w:val="both"/>
              <w:rPr>
                <w:rFonts w:ascii="Helvetica Neue" w:hAnsi="Helvetica Neue"/>
                <w:sz w:val="20"/>
                <w:szCs w:val="20"/>
              </w:rPr>
            </w:pPr>
            <w:r w:rsidRPr="00DD6387">
              <w:rPr>
                <w:rFonts w:ascii="Helvetica Neue" w:hAnsi="Helvetica Neue"/>
                <w:b/>
                <w:bCs/>
                <w:sz w:val="20"/>
                <w:szCs w:val="20"/>
              </w:rPr>
              <w:t>Zuzanna Dyba</w:t>
            </w:r>
          </w:p>
          <w:p w14:paraId="0C0940CD" w14:textId="77777777" w:rsidR="00914D9C" w:rsidRPr="00DD6387" w:rsidRDefault="00914D9C" w:rsidP="00DD6387">
            <w:pPr>
              <w:pStyle w:val="xmsonormal"/>
              <w:spacing w:before="240" w:beforeAutospacing="0" w:after="240" w:afterAutospacing="0"/>
              <w:jc w:val="both"/>
              <w:rPr>
                <w:rFonts w:ascii="Helvetica Neue" w:hAnsi="Helvetica Neue"/>
                <w:sz w:val="20"/>
                <w:szCs w:val="20"/>
              </w:rPr>
            </w:pPr>
            <w:r w:rsidRPr="00DD6387">
              <w:rPr>
                <w:rFonts w:ascii="Helvetica Neue" w:hAnsi="Helvetica Neue"/>
                <w:sz w:val="20"/>
                <w:szCs w:val="20"/>
              </w:rPr>
              <w:t>Specjalista ds.PR</w:t>
            </w:r>
          </w:p>
          <w:p w14:paraId="5A07B204" w14:textId="77777777" w:rsidR="00914D9C" w:rsidRPr="00DD6387" w:rsidRDefault="00914D9C" w:rsidP="00DD6387">
            <w:pPr>
              <w:pStyle w:val="xmsonormal"/>
              <w:spacing w:before="240" w:beforeAutospacing="0" w:after="240" w:afterAutospacing="0"/>
              <w:jc w:val="both"/>
              <w:rPr>
                <w:rFonts w:ascii="Helvetica Neue" w:hAnsi="Helvetica Neue"/>
                <w:sz w:val="20"/>
                <w:szCs w:val="20"/>
              </w:rPr>
            </w:pPr>
            <w:r w:rsidRPr="00DD6387">
              <w:rPr>
                <w:rFonts w:ascii="Helvetica Neue" w:hAnsi="Helvetica Neue"/>
                <w:sz w:val="20"/>
                <w:szCs w:val="20"/>
              </w:rPr>
              <w:t>+48 666 870 580</w:t>
            </w:r>
          </w:p>
        </w:tc>
      </w:tr>
      <w:tr w:rsidR="00914D9C" w:rsidRPr="00DD6387" w14:paraId="3F17CFC5" w14:textId="77777777" w:rsidTr="00914D9C">
        <w:trPr>
          <w:trHeight w:val="854"/>
        </w:trPr>
        <w:tc>
          <w:tcPr>
            <w:tcW w:w="14359" w:type="dxa"/>
            <w:hideMark/>
          </w:tcPr>
          <w:p w14:paraId="1D6176D0" w14:textId="77777777" w:rsidR="00914D9C" w:rsidRPr="00DD6387" w:rsidRDefault="00914D9C" w:rsidP="00DD6387">
            <w:pPr>
              <w:pStyle w:val="xmsonormal"/>
              <w:spacing w:before="240" w:beforeAutospacing="0" w:after="240" w:afterAutospacing="0"/>
              <w:jc w:val="both"/>
              <w:rPr>
                <w:rFonts w:ascii="Helvetica Neue" w:hAnsi="Helvetica Neue"/>
                <w:sz w:val="20"/>
                <w:szCs w:val="20"/>
              </w:rPr>
            </w:pPr>
            <w:hyperlink r:id="rId10" w:tgtFrame="_blank" w:history="1">
              <w:r w:rsidRPr="00DD6387">
                <w:rPr>
                  <w:rStyle w:val="Hipercze"/>
                  <w:rFonts w:ascii="Helvetica Neue" w:hAnsi="Helvetica Neue"/>
                  <w:color w:val="auto"/>
                  <w:sz w:val="20"/>
                  <w:szCs w:val="20"/>
                </w:rPr>
                <w:t>Z.Dyba@oknoplast.com.pl</w:t>
              </w:r>
            </w:hyperlink>
          </w:p>
        </w:tc>
      </w:tr>
    </w:tbl>
    <w:p w14:paraId="4358FC01" w14:textId="77777777" w:rsidR="00914D9C" w:rsidRPr="00DD6387" w:rsidRDefault="00914D9C" w:rsidP="00DD6387">
      <w:pPr>
        <w:spacing w:before="240" w:line="360" w:lineRule="auto"/>
        <w:jc w:val="both"/>
        <w:rPr>
          <w:rFonts w:ascii="Calibri" w:hAnsi="Calibri" w:cs="Calibri"/>
          <w:sz w:val="22"/>
          <w:szCs w:val="22"/>
        </w:rPr>
      </w:pPr>
    </w:p>
    <w:p w14:paraId="6B9AEDBE" w14:textId="77777777" w:rsidR="00914D9C" w:rsidRPr="00DD6387" w:rsidRDefault="00914D9C" w:rsidP="00DD6387">
      <w:pPr>
        <w:spacing w:before="240" w:line="360" w:lineRule="auto"/>
        <w:jc w:val="both"/>
        <w:rPr>
          <w:rFonts w:ascii="Calibri" w:hAnsi="Calibri" w:cs="Calibri"/>
          <w:sz w:val="22"/>
          <w:szCs w:val="22"/>
        </w:rPr>
      </w:pPr>
    </w:p>
    <w:sectPr w:rsidR="00914D9C" w:rsidRPr="00DD6387">
      <w:headerReference w:type="default" r:id="rId11"/>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860D5" w14:textId="77777777" w:rsidR="00E92FF4" w:rsidRDefault="00E92FF4">
      <w:r>
        <w:separator/>
      </w:r>
    </w:p>
  </w:endnote>
  <w:endnote w:type="continuationSeparator" w:id="0">
    <w:p w14:paraId="29993469" w14:textId="77777777" w:rsidR="00E92FF4" w:rsidRDefault="00E92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6272F" w14:textId="77777777" w:rsidR="00E92FF4" w:rsidRDefault="00E92FF4">
      <w:r>
        <w:separator/>
      </w:r>
    </w:p>
  </w:footnote>
  <w:footnote w:type="continuationSeparator" w:id="0">
    <w:p w14:paraId="580EBC46" w14:textId="77777777" w:rsidR="00E92FF4" w:rsidRDefault="00E92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F6D1E" w14:textId="3C389187" w:rsidR="00B35CB7" w:rsidRDefault="00E7739A">
    <w:pPr>
      <w:tabs>
        <w:tab w:val="center" w:pos="4536"/>
        <w:tab w:val="right" w:pos="9072"/>
      </w:tabs>
    </w:pPr>
    <w:r>
      <w:rPr>
        <w:noProof/>
      </w:rPr>
      <w:drawing>
        <wp:inline distT="0" distB="0" distL="0" distR="0" wp14:anchorId="6133BEA9" wp14:editId="163C161A">
          <wp:extent cx="1464990" cy="393700"/>
          <wp:effectExtent l="0" t="0" r="0" b="0"/>
          <wp:docPr id="75128340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283403" name="Obraz 751283403"/>
                  <pic:cNvPicPr/>
                </pic:nvPicPr>
                <pic:blipFill>
                  <a:blip r:embed="rId1">
                    <a:extLst>
                      <a:ext uri="{28A0092B-C50C-407E-A947-70E740481C1C}">
                        <a14:useLocalDpi xmlns:a14="http://schemas.microsoft.com/office/drawing/2010/main" val="0"/>
                      </a:ext>
                    </a:extLst>
                  </a:blip>
                  <a:stretch>
                    <a:fillRect/>
                  </a:stretch>
                </pic:blipFill>
                <pic:spPr>
                  <a:xfrm>
                    <a:off x="0" y="0"/>
                    <a:ext cx="1473452" cy="3959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36CA4C4A"/>
    <w:lvl w:ilvl="0">
      <w:start w:val="1"/>
      <w:numFmt w:val="decimal"/>
      <w:lvlText w:val="%1."/>
      <w:lvlJc w:val="left"/>
      <w:pPr>
        <w:ind w:left="720" w:hanging="360"/>
      </w:pPr>
      <w:rPr>
        <w:rFonts w:asciiTheme="minorHAnsi" w:eastAsiaTheme="minorHAnsi" w:hAnsiTheme="minorHAnsi" w:cstheme="minorBidi"/>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01B3D2B"/>
    <w:multiLevelType w:val="hybridMultilevel"/>
    <w:tmpl w:val="F698C194"/>
    <w:lvl w:ilvl="0" w:tplc="8F44CBE0">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AB34D2"/>
    <w:multiLevelType w:val="hybridMultilevel"/>
    <w:tmpl w:val="1E6A23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C366ED"/>
    <w:multiLevelType w:val="hybridMultilevel"/>
    <w:tmpl w:val="9BE2C9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2B52ED3"/>
    <w:multiLevelType w:val="hybridMultilevel"/>
    <w:tmpl w:val="221853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7063B1B"/>
    <w:multiLevelType w:val="hybridMultilevel"/>
    <w:tmpl w:val="73283C28"/>
    <w:lvl w:ilvl="0" w:tplc="B2202D4E">
      <w:numFmt w:val="bullet"/>
      <w:lvlText w:val="•"/>
      <w:lvlJc w:val="left"/>
      <w:pPr>
        <w:ind w:left="1080" w:hanging="72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7521FE7"/>
    <w:multiLevelType w:val="hybridMultilevel"/>
    <w:tmpl w:val="390A7C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0DB01F3"/>
    <w:multiLevelType w:val="hybridMultilevel"/>
    <w:tmpl w:val="FE6860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4124CA0"/>
    <w:multiLevelType w:val="hybridMultilevel"/>
    <w:tmpl w:val="C4A6C064"/>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9" w15:restartNumberingAfterBreak="0">
    <w:nsid w:val="3D6B6B71"/>
    <w:multiLevelType w:val="hybridMultilevel"/>
    <w:tmpl w:val="40B01D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3B6685C"/>
    <w:multiLevelType w:val="hybridMultilevel"/>
    <w:tmpl w:val="A76E9F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A770267"/>
    <w:multiLevelType w:val="hybridMultilevel"/>
    <w:tmpl w:val="BAE099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2403765"/>
    <w:multiLevelType w:val="hybridMultilevel"/>
    <w:tmpl w:val="C4160E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4C9762A"/>
    <w:multiLevelType w:val="hybridMultilevel"/>
    <w:tmpl w:val="0B7041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90B4542"/>
    <w:multiLevelType w:val="hybridMultilevel"/>
    <w:tmpl w:val="785E30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1607D3C"/>
    <w:multiLevelType w:val="hybridMultilevel"/>
    <w:tmpl w:val="9A02D1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9D142DF"/>
    <w:multiLevelType w:val="hybridMultilevel"/>
    <w:tmpl w:val="34FC21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E4F19F5"/>
    <w:multiLevelType w:val="hybridMultilevel"/>
    <w:tmpl w:val="03C4C4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8813F90"/>
    <w:multiLevelType w:val="hybridMultilevel"/>
    <w:tmpl w:val="939E77B4"/>
    <w:lvl w:ilvl="0" w:tplc="B2202D4E">
      <w:numFmt w:val="bullet"/>
      <w:lvlText w:val="•"/>
      <w:lvlJc w:val="left"/>
      <w:pPr>
        <w:ind w:left="1080" w:hanging="72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FE67D5E"/>
    <w:multiLevelType w:val="hybridMultilevel"/>
    <w:tmpl w:val="ABBE1E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18936340">
    <w:abstractNumId w:val="10"/>
  </w:num>
  <w:num w:numId="2" w16cid:durableId="1013998031">
    <w:abstractNumId w:val="19"/>
  </w:num>
  <w:num w:numId="3" w16cid:durableId="1093742402">
    <w:abstractNumId w:val="7"/>
  </w:num>
  <w:num w:numId="4" w16cid:durableId="755131662">
    <w:abstractNumId w:val="2"/>
  </w:num>
  <w:num w:numId="5" w16cid:durableId="1419788756">
    <w:abstractNumId w:val="8"/>
  </w:num>
  <w:num w:numId="6" w16cid:durableId="932893">
    <w:abstractNumId w:val="12"/>
  </w:num>
  <w:num w:numId="7" w16cid:durableId="183524104">
    <w:abstractNumId w:val="0"/>
  </w:num>
  <w:num w:numId="8" w16cid:durableId="1966504423">
    <w:abstractNumId w:val="16"/>
  </w:num>
  <w:num w:numId="9" w16cid:durableId="849950472">
    <w:abstractNumId w:val="17"/>
  </w:num>
  <w:num w:numId="10" w16cid:durableId="1549685444">
    <w:abstractNumId w:val="15"/>
  </w:num>
  <w:num w:numId="11" w16cid:durableId="1049690849">
    <w:abstractNumId w:val="3"/>
  </w:num>
  <w:num w:numId="12" w16cid:durableId="976683271">
    <w:abstractNumId w:val="4"/>
  </w:num>
  <w:num w:numId="13" w16cid:durableId="1590307587">
    <w:abstractNumId w:val="11"/>
  </w:num>
  <w:num w:numId="14" w16cid:durableId="1040596928">
    <w:abstractNumId w:val="14"/>
  </w:num>
  <w:num w:numId="15" w16cid:durableId="670958940">
    <w:abstractNumId w:val="9"/>
  </w:num>
  <w:num w:numId="16" w16cid:durableId="1528371186">
    <w:abstractNumId w:val="5"/>
  </w:num>
  <w:num w:numId="17" w16cid:durableId="509836676">
    <w:abstractNumId w:val="18"/>
  </w:num>
  <w:num w:numId="18" w16cid:durableId="1045761893">
    <w:abstractNumId w:val="13"/>
  </w:num>
  <w:num w:numId="19" w16cid:durableId="1491677575">
    <w:abstractNumId w:val="1"/>
  </w:num>
  <w:num w:numId="20" w16cid:durableId="17106477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CB7"/>
    <w:rsid w:val="00000494"/>
    <w:rsid w:val="00001F31"/>
    <w:rsid w:val="0000748A"/>
    <w:rsid w:val="000158FB"/>
    <w:rsid w:val="000227ED"/>
    <w:rsid w:val="00022B44"/>
    <w:rsid w:val="00053D72"/>
    <w:rsid w:val="00056E57"/>
    <w:rsid w:val="00057D08"/>
    <w:rsid w:val="000700D7"/>
    <w:rsid w:val="0007166F"/>
    <w:rsid w:val="00077089"/>
    <w:rsid w:val="000917FE"/>
    <w:rsid w:val="00091FFD"/>
    <w:rsid w:val="000A72E0"/>
    <w:rsid w:val="000A7EFA"/>
    <w:rsid w:val="000B0E86"/>
    <w:rsid w:val="000B4D81"/>
    <w:rsid w:val="000C0401"/>
    <w:rsid w:val="000E1AD0"/>
    <w:rsid w:val="000E46F7"/>
    <w:rsid w:val="000E7AEB"/>
    <w:rsid w:val="00116976"/>
    <w:rsid w:val="0014397C"/>
    <w:rsid w:val="0014500C"/>
    <w:rsid w:val="00145E08"/>
    <w:rsid w:val="00147C9A"/>
    <w:rsid w:val="001550A6"/>
    <w:rsid w:val="00166AAF"/>
    <w:rsid w:val="00172021"/>
    <w:rsid w:val="00186D73"/>
    <w:rsid w:val="001A58CD"/>
    <w:rsid w:val="001A7E06"/>
    <w:rsid w:val="001B0F64"/>
    <w:rsid w:val="001B56FB"/>
    <w:rsid w:val="001D0A18"/>
    <w:rsid w:val="001E4C73"/>
    <w:rsid w:val="001F3900"/>
    <w:rsid w:val="00211018"/>
    <w:rsid w:val="00221A74"/>
    <w:rsid w:val="00223B9B"/>
    <w:rsid w:val="002256B5"/>
    <w:rsid w:val="0023191A"/>
    <w:rsid w:val="00245B0D"/>
    <w:rsid w:val="00251DE0"/>
    <w:rsid w:val="0026269D"/>
    <w:rsid w:val="002629DD"/>
    <w:rsid w:val="0028322F"/>
    <w:rsid w:val="0028539E"/>
    <w:rsid w:val="00291247"/>
    <w:rsid w:val="00293AA5"/>
    <w:rsid w:val="002A43FB"/>
    <w:rsid w:val="002B3FD5"/>
    <w:rsid w:val="002C1C1D"/>
    <w:rsid w:val="002C71D3"/>
    <w:rsid w:val="002D4142"/>
    <w:rsid w:val="002D4775"/>
    <w:rsid w:val="002D6419"/>
    <w:rsid w:val="002E0533"/>
    <w:rsid w:val="002E275A"/>
    <w:rsid w:val="00327FF4"/>
    <w:rsid w:val="003367A4"/>
    <w:rsid w:val="003441F1"/>
    <w:rsid w:val="00347B83"/>
    <w:rsid w:val="00347CB9"/>
    <w:rsid w:val="00350FC5"/>
    <w:rsid w:val="00357083"/>
    <w:rsid w:val="00361447"/>
    <w:rsid w:val="00365A12"/>
    <w:rsid w:val="00384F8F"/>
    <w:rsid w:val="00393ABB"/>
    <w:rsid w:val="0039549E"/>
    <w:rsid w:val="003A3792"/>
    <w:rsid w:val="003B7B81"/>
    <w:rsid w:val="003E688F"/>
    <w:rsid w:val="003F46BC"/>
    <w:rsid w:val="003F5FA0"/>
    <w:rsid w:val="003F6B4B"/>
    <w:rsid w:val="00402D9B"/>
    <w:rsid w:val="004055BF"/>
    <w:rsid w:val="0041387F"/>
    <w:rsid w:val="00415140"/>
    <w:rsid w:val="00432BAC"/>
    <w:rsid w:val="0045401B"/>
    <w:rsid w:val="00454135"/>
    <w:rsid w:val="00456727"/>
    <w:rsid w:val="004621DE"/>
    <w:rsid w:val="00463BC1"/>
    <w:rsid w:val="004821CF"/>
    <w:rsid w:val="004829C2"/>
    <w:rsid w:val="004875DA"/>
    <w:rsid w:val="00496A4A"/>
    <w:rsid w:val="004A1607"/>
    <w:rsid w:val="004A1D43"/>
    <w:rsid w:val="004B157B"/>
    <w:rsid w:val="004B5367"/>
    <w:rsid w:val="004C1788"/>
    <w:rsid w:val="004C4F64"/>
    <w:rsid w:val="004D419D"/>
    <w:rsid w:val="004D6BB1"/>
    <w:rsid w:val="004D7353"/>
    <w:rsid w:val="004E4173"/>
    <w:rsid w:val="004F4AD4"/>
    <w:rsid w:val="004F5527"/>
    <w:rsid w:val="0050288F"/>
    <w:rsid w:val="00506F77"/>
    <w:rsid w:val="00507F72"/>
    <w:rsid w:val="00510420"/>
    <w:rsid w:val="00522C43"/>
    <w:rsid w:val="00525649"/>
    <w:rsid w:val="0053013C"/>
    <w:rsid w:val="00552929"/>
    <w:rsid w:val="00560D4E"/>
    <w:rsid w:val="00573D08"/>
    <w:rsid w:val="00583796"/>
    <w:rsid w:val="00590003"/>
    <w:rsid w:val="00597EF9"/>
    <w:rsid w:val="005B5297"/>
    <w:rsid w:val="005C0860"/>
    <w:rsid w:val="005C27F5"/>
    <w:rsid w:val="005F1B78"/>
    <w:rsid w:val="00610FCB"/>
    <w:rsid w:val="006112C2"/>
    <w:rsid w:val="00617F10"/>
    <w:rsid w:val="00627DE7"/>
    <w:rsid w:val="006328DD"/>
    <w:rsid w:val="0064180B"/>
    <w:rsid w:val="0064580C"/>
    <w:rsid w:val="00663485"/>
    <w:rsid w:val="00673BCA"/>
    <w:rsid w:val="00675E85"/>
    <w:rsid w:val="00677A7E"/>
    <w:rsid w:val="00677F8F"/>
    <w:rsid w:val="00685404"/>
    <w:rsid w:val="006877C7"/>
    <w:rsid w:val="006A3FAA"/>
    <w:rsid w:val="006A46DB"/>
    <w:rsid w:val="006E6179"/>
    <w:rsid w:val="006E7EDB"/>
    <w:rsid w:val="00706F7A"/>
    <w:rsid w:val="00720F84"/>
    <w:rsid w:val="007236D3"/>
    <w:rsid w:val="0072409F"/>
    <w:rsid w:val="00730A89"/>
    <w:rsid w:val="00731697"/>
    <w:rsid w:val="00742A3D"/>
    <w:rsid w:val="00743AC2"/>
    <w:rsid w:val="007440E7"/>
    <w:rsid w:val="007448AB"/>
    <w:rsid w:val="00747038"/>
    <w:rsid w:val="00753E33"/>
    <w:rsid w:val="007637F1"/>
    <w:rsid w:val="00767703"/>
    <w:rsid w:val="00772A79"/>
    <w:rsid w:val="00784A5D"/>
    <w:rsid w:val="007857AD"/>
    <w:rsid w:val="00787032"/>
    <w:rsid w:val="00787C64"/>
    <w:rsid w:val="007A030E"/>
    <w:rsid w:val="007A037B"/>
    <w:rsid w:val="007A3E6D"/>
    <w:rsid w:val="007B35F3"/>
    <w:rsid w:val="007D0E15"/>
    <w:rsid w:val="007D20F6"/>
    <w:rsid w:val="007D40BD"/>
    <w:rsid w:val="007E1DF5"/>
    <w:rsid w:val="007E79C5"/>
    <w:rsid w:val="00801916"/>
    <w:rsid w:val="00807BC9"/>
    <w:rsid w:val="008160E6"/>
    <w:rsid w:val="00847D68"/>
    <w:rsid w:val="00853600"/>
    <w:rsid w:val="00853623"/>
    <w:rsid w:val="00855D8C"/>
    <w:rsid w:val="00870D8D"/>
    <w:rsid w:val="00874642"/>
    <w:rsid w:val="00882B3F"/>
    <w:rsid w:val="00885B1D"/>
    <w:rsid w:val="0089074B"/>
    <w:rsid w:val="008A5762"/>
    <w:rsid w:val="008B3E3E"/>
    <w:rsid w:val="008B5287"/>
    <w:rsid w:val="008B718B"/>
    <w:rsid w:val="008C2E13"/>
    <w:rsid w:val="008C610D"/>
    <w:rsid w:val="008C7694"/>
    <w:rsid w:val="008D286C"/>
    <w:rsid w:val="008D3184"/>
    <w:rsid w:val="008F57D1"/>
    <w:rsid w:val="009028C1"/>
    <w:rsid w:val="00907C90"/>
    <w:rsid w:val="00907CDC"/>
    <w:rsid w:val="00914C55"/>
    <w:rsid w:val="00914D9C"/>
    <w:rsid w:val="00921978"/>
    <w:rsid w:val="0092450F"/>
    <w:rsid w:val="00924D1F"/>
    <w:rsid w:val="00945A8B"/>
    <w:rsid w:val="00955B69"/>
    <w:rsid w:val="00957566"/>
    <w:rsid w:val="009637F3"/>
    <w:rsid w:val="009709D8"/>
    <w:rsid w:val="00973E25"/>
    <w:rsid w:val="00974504"/>
    <w:rsid w:val="009756A7"/>
    <w:rsid w:val="00980010"/>
    <w:rsid w:val="00981A5A"/>
    <w:rsid w:val="00987C2E"/>
    <w:rsid w:val="009B4B4A"/>
    <w:rsid w:val="009B6C05"/>
    <w:rsid w:val="009C2278"/>
    <w:rsid w:val="009C42DB"/>
    <w:rsid w:val="009D0AF6"/>
    <w:rsid w:val="009D5A4B"/>
    <w:rsid w:val="009E1653"/>
    <w:rsid w:val="009E72B6"/>
    <w:rsid w:val="00A01ECE"/>
    <w:rsid w:val="00A031E0"/>
    <w:rsid w:val="00A2294E"/>
    <w:rsid w:val="00A23494"/>
    <w:rsid w:val="00A43156"/>
    <w:rsid w:val="00A44C90"/>
    <w:rsid w:val="00A4677A"/>
    <w:rsid w:val="00A53AA4"/>
    <w:rsid w:val="00A6795C"/>
    <w:rsid w:val="00A67965"/>
    <w:rsid w:val="00A71E71"/>
    <w:rsid w:val="00A845FC"/>
    <w:rsid w:val="00A913BC"/>
    <w:rsid w:val="00A96397"/>
    <w:rsid w:val="00AA0E23"/>
    <w:rsid w:val="00AA2D10"/>
    <w:rsid w:val="00AD1A86"/>
    <w:rsid w:val="00AD59EF"/>
    <w:rsid w:val="00AF1260"/>
    <w:rsid w:val="00AF41D5"/>
    <w:rsid w:val="00B0677D"/>
    <w:rsid w:val="00B154D2"/>
    <w:rsid w:val="00B247AC"/>
    <w:rsid w:val="00B2518D"/>
    <w:rsid w:val="00B27AAF"/>
    <w:rsid w:val="00B31943"/>
    <w:rsid w:val="00B35CB7"/>
    <w:rsid w:val="00B35FDD"/>
    <w:rsid w:val="00B6137F"/>
    <w:rsid w:val="00B614D4"/>
    <w:rsid w:val="00B65DD1"/>
    <w:rsid w:val="00B673AB"/>
    <w:rsid w:val="00B6797D"/>
    <w:rsid w:val="00B77882"/>
    <w:rsid w:val="00B8151E"/>
    <w:rsid w:val="00BB0041"/>
    <w:rsid w:val="00BB0CB1"/>
    <w:rsid w:val="00BC35D6"/>
    <w:rsid w:val="00BD64A3"/>
    <w:rsid w:val="00BD7A12"/>
    <w:rsid w:val="00C032D2"/>
    <w:rsid w:val="00C04DF2"/>
    <w:rsid w:val="00C10032"/>
    <w:rsid w:val="00C13DFD"/>
    <w:rsid w:val="00C14A45"/>
    <w:rsid w:val="00C177F0"/>
    <w:rsid w:val="00C17A2B"/>
    <w:rsid w:val="00C22148"/>
    <w:rsid w:val="00C25A0B"/>
    <w:rsid w:val="00C308BF"/>
    <w:rsid w:val="00C66564"/>
    <w:rsid w:val="00C71BA9"/>
    <w:rsid w:val="00C81C5B"/>
    <w:rsid w:val="00CB62BD"/>
    <w:rsid w:val="00CD1F2F"/>
    <w:rsid w:val="00CD3675"/>
    <w:rsid w:val="00CF179E"/>
    <w:rsid w:val="00D03FE5"/>
    <w:rsid w:val="00D065F2"/>
    <w:rsid w:val="00D069C9"/>
    <w:rsid w:val="00D10CB8"/>
    <w:rsid w:val="00D1216C"/>
    <w:rsid w:val="00D168BE"/>
    <w:rsid w:val="00D23DFC"/>
    <w:rsid w:val="00D410E3"/>
    <w:rsid w:val="00D45F4A"/>
    <w:rsid w:val="00D465B1"/>
    <w:rsid w:val="00D46802"/>
    <w:rsid w:val="00D519F6"/>
    <w:rsid w:val="00D60C67"/>
    <w:rsid w:val="00D6284D"/>
    <w:rsid w:val="00D63602"/>
    <w:rsid w:val="00D71544"/>
    <w:rsid w:val="00D8713A"/>
    <w:rsid w:val="00DA10B2"/>
    <w:rsid w:val="00DA3B25"/>
    <w:rsid w:val="00DB6149"/>
    <w:rsid w:val="00DB772A"/>
    <w:rsid w:val="00DB7922"/>
    <w:rsid w:val="00DC1039"/>
    <w:rsid w:val="00DC319C"/>
    <w:rsid w:val="00DC4F09"/>
    <w:rsid w:val="00DD4A0E"/>
    <w:rsid w:val="00DD6387"/>
    <w:rsid w:val="00DD7E8B"/>
    <w:rsid w:val="00DF32C5"/>
    <w:rsid w:val="00DF7A2A"/>
    <w:rsid w:val="00E00F5B"/>
    <w:rsid w:val="00E06A6F"/>
    <w:rsid w:val="00E118BA"/>
    <w:rsid w:val="00E14061"/>
    <w:rsid w:val="00E20909"/>
    <w:rsid w:val="00E3123C"/>
    <w:rsid w:val="00E4279E"/>
    <w:rsid w:val="00E43089"/>
    <w:rsid w:val="00E45634"/>
    <w:rsid w:val="00E46E06"/>
    <w:rsid w:val="00E51106"/>
    <w:rsid w:val="00E7000E"/>
    <w:rsid w:val="00E7156E"/>
    <w:rsid w:val="00E73C95"/>
    <w:rsid w:val="00E77087"/>
    <w:rsid w:val="00E7739A"/>
    <w:rsid w:val="00E82731"/>
    <w:rsid w:val="00E87166"/>
    <w:rsid w:val="00E92FF4"/>
    <w:rsid w:val="00EA02E4"/>
    <w:rsid w:val="00EA53EE"/>
    <w:rsid w:val="00EA54D4"/>
    <w:rsid w:val="00EC654D"/>
    <w:rsid w:val="00EC7CA6"/>
    <w:rsid w:val="00EE0332"/>
    <w:rsid w:val="00EE5CA2"/>
    <w:rsid w:val="00EF27CE"/>
    <w:rsid w:val="00F02EA4"/>
    <w:rsid w:val="00F123B0"/>
    <w:rsid w:val="00F17E5E"/>
    <w:rsid w:val="00F23EEC"/>
    <w:rsid w:val="00F26D22"/>
    <w:rsid w:val="00F31523"/>
    <w:rsid w:val="00F329DE"/>
    <w:rsid w:val="00F367A4"/>
    <w:rsid w:val="00F60300"/>
    <w:rsid w:val="00F73BB6"/>
    <w:rsid w:val="00F74A39"/>
    <w:rsid w:val="00F802F3"/>
    <w:rsid w:val="00F839BB"/>
    <w:rsid w:val="00F84552"/>
    <w:rsid w:val="00F873B4"/>
    <w:rsid w:val="00F90069"/>
    <w:rsid w:val="00FA69C2"/>
    <w:rsid w:val="00FC4A72"/>
    <w:rsid w:val="00FD0642"/>
    <w:rsid w:val="00FD1622"/>
    <w:rsid w:val="00FD293D"/>
    <w:rsid w:val="00FD2C83"/>
    <w:rsid w:val="00FE3FD4"/>
    <w:rsid w:val="00FF17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C8F7B"/>
  <w15:docId w15:val="{A66B8097-7689-E84B-8EFB-DC0808E74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6284D"/>
    <w:pPr>
      <w:spacing w:after="0" w:line="240" w:lineRule="auto"/>
    </w:pPr>
    <w:rPr>
      <w:rFonts w:ascii="Times New Roman" w:eastAsia="Times New Roman" w:hAnsi="Times New Roman" w:cs="Times New Roman"/>
      <w:sz w:val="24"/>
      <w:szCs w:val="24"/>
    </w:rPr>
  </w:style>
  <w:style w:type="paragraph" w:styleId="Nagwek1">
    <w:name w:val="heading 1"/>
    <w:basedOn w:val="Normalny"/>
    <w:next w:val="Normalny"/>
    <w:uiPriority w:val="9"/>
    <w:qFormat/>
    <w:pPr>
      <w:keepNext/>
      <w:keepLines/>
      <w:spacing w:before="480" w:after="120" w:line="259" w:lineRule="auto"/>
      <w:outlineLvl w:val="0"/>
    </w:pPr>
    <w:rPr>
      <w:rFonts w:ascii="Calibri" w:eastAsia="Calibri" w:hAnsi="Calibri" w:cs="Calibri"/>
      <w:b/>
      <w:sz w:val="48"/>
      <w:szCs w:val="48"/>
    </w:rPr>
  </w:style>
  <w:style w:type="paragraph" w:styleId="Nagwek2">
    <w:name w:val="heading 2"/>
    <w:basedOn w:val="Normalny"/>
    <w:next w:val="Normalny"/>
    <w:uiPriority w:val="9"/>
    <w:semiHidden/>
    <w:unhideWhenUsed/>
    <w:qFormat/>
    <w:pPr>
      <w:keepNext/>
      <w:keepLines/>
      <w:spacing w:before="360" w:after="80" w:line="259" w:lineRule="auto"/>
      <w:outlineLvl w:val="1"/>
    </w:pPr>
    <w:rPr>
      <w:rFonts w:ascii="Calibri" w:eastAsia="Calibri" w:hAnsi="Calibri" w:cs="Calibri"/>
      <w:b/>
      <w:sz w:val="36"/>
      <w:szCs w:val="36"/>
    </w:rPr>
  </w:style>
  <w:style w:type="paragraph" w:styleId="Nagwek3">
    <w:name w:val="heading 3"/>
    <w:basedOn w:val="Normalny"/>
    <w:next w:val="Normalny"/>
    <w:uiPriority w:val="9"/>
    <w:semiHidden/>
    <w:unhideWhenUsed/>
    <w:qFormat/>
    <w:pPr>
      <w:keepNext/>
      <w:keepLines/>
      <w:spacing w:before="280" w:after="80" w:line="259" w:lineRule="auto"/>
      <w:outlineLvl w:val="2"/>
    </w:pPr>
    <w:rPr>
      <w:rFonts w:ascii="Calibri" w:eastAsia="Calibri" w:hAnsi="Calibri" w:cs="Calibri"/>
      <w:b/>
      <w:sz w:val="28"/>
      <w:szCs w:val="28"/>
    </w:rPr>
  </w:style>
  <w:style w:type="paragraph" w:styleId="Nagwek4">
    <w:name w:val="heading 4"/>
    <w:basedOn w:val="Normalny"/>
    <w:next w:val="Normalny"/>
    <w:uiPriority w:val="9"/>
    <w:semiHidden/>
    <w:unhideWhenUsed/>
    <w:qFormat/>
    <w:pPr>
      <w:keepNext/>
      <w:keepLines/>
      <w:spacing w:before="240" w:after="40" w:line="259" w:lineRule="auto"/>
      <w:outlineLvl w:val="3"/>
    </w:pPr>
    <w:rPr>
      <w:rFonts w:ascii="Calibri" w:eastAsia="Calibri" w:hAnsi="Calibri" w:cs="Calibri"/>
      <w:b/>
    </w:rPr>
  </w:style>
  <w:style w:type="paragraph" w:styleId="Nagwek5">
    <w:name w:val="heading 5"/>
    <w:basedOn w:val="Normalny"/>
    <w:next w:val="Normalny"/>
    <w:uiPriority w:val="9"/>
    <w:semiHidden/>
    <w:unhideWhenUsed/>
    <w:qFormat/>
    <w:pPr>
      <w:keepNext/>
      <w:keepLines/>
      <w:spacing w:before="220" w:after="40" w:line="259" w:lineRule="auto"/>
      <w:outlineLvl w:val="4"/>
    </w:pPr>
    <w:rPr>
      <w:rFonts w:ascii="Calibri" w:eastAsia="Calibri" w:hAnsi="Calibri" w:cs="Calibri"/>
      <w:b/>
      <w:sz w:val="22"/>
      <w:szCs w:val="22"/>
    </w:rPr>
  </w:style>
  <w:style w:type="paragraph" w:styleId="Nagwek6">
    <w:name w:val="heading 6"/>
    <w:basedOn w:val="Normalny"/>
    <w:next w:val="Normalny"/>
    <w:uiPriority w:val="9"/>
    <w:semiHidden/>
    <w:unhideWhenUsed/>
    <w:qFormat/>
    <w:pPr>
      <w:keepNext/>
      <w:keepLines/>
      <w:spacing w:before="200" w:after="40" w:line="259" w:lineRule="auto"/>
      <w:outlineLvl w:val="5"/>
    </w:pPr>
    <w:rPr>
      <w:rFonts w:ascii="Calibri" w:eastAsia="Calibri" w:hAnsi="Calibri" w:cs="Calibri"/>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line="259" w:lineRule="auto"/>
    </w:pPr>
    <w:rPr>
      <w:rFonts w:ascii="Calibri" w:eastAsia="Calibri" w:hAnsi="Calibri" w:cs="Calibri"/>
      <w:b/>
      <w:sz w:val="72"/>
      <w:szCs w:val="72"/>
    </w:rPr>
  </w:style>
  <w:style w:type="paragraph" w:styleId="Akapitzlist">
    <w:name w:val="List Paragraph"/>
    <w:basedOn w:val="Normalny"/>
    <w:uiPriority w:val="34"/>
    <w:qFormat/>
    <w:rsid w:val="00B87088"/>
    <w:pPr>
      <w:spacing w:after="160" w:line="259" w:lineRule="auto"/>
      <w:ind w:left="720"/>
      <w:contextualSpacing/>
    </w:pPr>
    <w:rPr>
      <w:rFonts w:ascii="Calibri" w:eastAsia="Calibri" w:hAnsi="Calibri" w:cs="Calibri"/>
      <w:sz w:val="22"/>
      <w:szCs w:val="22"/>
    </w:rPr>
  </w:style>
  <w:style w:type="paragraph" w:styleId="Podtytu">
    <w:name w:val="Subtitle"/>
    <w:basedOn w:val="Normalny"/>
    <w:next w:val="Normalny"/>
    <w:uiPriority w:val="11"/>
    <w:qFormat/>
    <w:pPr>
      <w:keepNext/>
      <w:keepLines/>
      <w:spacing w:before="360" w:after="80" w:line="259" w:lineRule="auto"/>
    </w:pPr>
    <w:rPr>
      <w:rFonts w:ascii="Georgia" w:eastAsia="Georgia" w:hAnsi="Georgia" w:cs="Georgia"/>
      <w:i/>
      <w:color w:val="666666"/>
      <w:sz w:val="48"/>
      <w:szCs w:val="48"/>
    </w:rPr>
  </w:style>
  <w:style w:type="character" w:styleId="Hipercze">
    <w:name w:val="Hyperlink"/>
    <w:basedOn w:val="Domylnaczcionkaakapitu"/>
    <w:uiPriority w:val="99"/>
    <w:unhideWhenUsed/>
    <w:rsid w:val="00B31943"/>
    <w:rPr>
      <w:color w:val="0563C1" w:themeColor="hyperlink"/>
      <w:u w:val="single"/>
    </w:rPr>
  </w:style>
  <w:style w:type="paragraph" w:styleId="Nagwek">
    <w:name w:val="header"/>
    <w:basedOn w:val="Normalny"/>
    <w:link w:val="NagwekZnak"/>
    <w:uiPriority w:val="99"/>
    <w:unhideWhenUsed/>
    <w:rsid w:val="00522C43"/>
    <w:pPr>
      <w:tabs>
        <w:tab w:val="center" w:pos="4536"/>
        <w:tab w:val="right" w:pos="9072"/>
      </w:tabs>
    </w:pPr>
    <w:rPr>
      <w:rFonts w:ascii="Calibri" w:eastAsia="Calibri" w:hAnsi="Calibri" w:cs="Calibri"/>
      <w:sz w:val="22"/>
      <w:szCs w:val="22"/>
    </w:rPr>
  </w:style>
  <w:style w:type="character" w:customStyle="1" w:styleId="NagwekZnak">
    <w:name w:val="Nagłówek Znak"/>
    <w:basedOn w:val="Domylnaczcionkaakapitu"/>
    <w:link w:val="Nagwek"/>
    <w:uiPriority w:val="99"/>
    <w:rsid w:val="00522C43"/>
  </w:style>
  <w:style w:type="paragraph" w:styleId="Stopka">
    <w:name w:val="footer"/>
    <w:basedOn w:val="Normalny"/>
    <w:link w:val="StopkaZnak"/>
    <w:uiPriority w:val="99"/>
    <w:unhideWhenUsed/>
    <w:rsid w:val="00522C43"/>
    <w:pPr>
      <w:tabs>
        <w:tab w:val="center" w:pos="4536"/>
        <w:tab w:val="right" w:pos="9072"/>
      </w:tabs>
    </w:pPr>
    <w:rPr>
      <w:rFonts w:ascii="Calibri" w:eastAsia="Calibri" w:hAnsi="Calibri" w:cs="Calibri"/>
      <w:sz w:val="22"/>
      <w:szCs w:val="22"/>
    </w:rPr>
  </w:style>
  <w:style w:type="character" w:customStyle="1" w:styleId="StopkaZnak">
    <w:name w:val="Stopka Znak"/>
    <w:basedOn w:val="Domylnaczcionkaakapitu"/>
    <w:link w:val="Stopka"/>
    <w:uiPriority w:val="99"/>
    <w:rsid w:val="00522C43"/>
  </w:style>
  <w:style w:type="paragraph" w:styleId="Tekstprzypisudolnego">
    <w:name w:val="footnote text"/>
    <w:basedOn w:val="Normalny"/>
    <w:link w:val="TekstprzypisudolnegoZnak"/>
    <w:uiPriority w:val="9"/>
    <w:unhideWhenUsed/>
    <w:qFormat/>
    <w:rsid w:val="000E1AD0"/>
    <w:rPr>
      <w:sz w:val="20"/>
      <w:szCs w:val="20"/>
    </w:rPr>
  </w:style>
  <w:style w:type="character" w:customStyle="1" w:styleId="TekstprzypisudolnegoZnak">
    <w:name w:val="Tekst przypisu dolnego Znak"/>
    <w:basedOn w:val="Domylnaczcionkaakapitu"/>
    <w:link w:val="Tekstprzypisudolnego"/>
    <w:uiPriority w:val="9"/>
    <w:rsid w:val="000E1AD0"/>
    <w:rPr>
      <w:rFonts w:ascii="Times New Roman" w:eastAsia="Times New Roman" w:hAnsi="Times New Roman" w:cs="Times New Roman"/>
      <w:sz w:val="20"/>
      <w:szCs w:val="20"/>
    </w:rPr>
  </w:style>
  <w:style w:type="character" w:styleId="Odwoanieprzypisudolnego">
    <w:name w:val="footnote reference"/>
    <w:basedOn w:val="Domylnaczcionkaakapitu"/>
    <w:unhideWhenUsed/>
    <w:rsid w:val="000E1AD0"/>
    <w:rPr>
      <w:vertAlign w:val="superscript"/>
    </w:rPr>
  </w:style>
  <w:style w:type="character" w:styleId="Nierozpoznanawzmianka">
    <w:name w:val="Unresolved Mention"/>
    <w:basedOn w:val="Domylnaczcionkaakapitu"/>
    <w:uiPriority w:val="99"/>
    <w:semiHidden/>
    <w:unhideWhenUsed/>
    <w:rsid w:val="00870D8D"/>
    <w:rPr>
      <w:color w:val="605E5C"/>
      <w:shd w:val="clear" w:color="auto" w:fill="E1DFDD"/>
    </w:rPr>
  </w:style>
  <w:style w:type="character" w:styleId="Odwoaniedokomentarza">
    <w:name w:val="annotation reference"/>
    <w:basedOn w:val="Domylnaczcionkaakapitu"/>
    <w:uiPriority w:val="99"/>
    <w:semiHidden/>
    <w:unhideWhenUsed/>
    <w:rsid w:val="00AF1260"/>
    <w:rPr>
      <w:sz w:val="16"/>
      <w:szCs w:val="16"/>
    </w:rPr>
  </w:style>
  <w:style w:type="paragraph" w:styleId="Tekstkomentarza">
    <w:name w:val="annotation text"/>
    <w:basedOn w:val="Normalny"/>
    <w:link w:val="TekstkomentarzaZnak"/>
    <w:uiPriority w:val="99"/>
    <w:unhideWhenUsed/>
    <w:rsid w:val="00AF1260"/>
    <w:pPr>
      <w:spacing w:after="160"/>
    </w:pPr>
    <w:rPr>
      <w:rFonts w:ascii="Calibri" w:eastAsia="Calibri" w:hAnsi="Calibri" w:cs="Calibri"/>
      <w:sz w:val="20"/>
      <w:szCs w:val="20"/>
    </w:rPr>
  </w:style>
  <w:style w:type="character" w:customStyle="1" w:styleId="TekstkomentarzaZnak">
    <w:name w:val="Tekst komentarza Znak"/>
    <w:basedOn w:val="Domylnaczcionkaakapitu"/>
    <w:link w:val="Tekstkomentarza"/>
    <w:uiPriority w:val="99"/>
    <w:rsid w:val="00AF1260"/>
    <w:rPr>
      <w:sz w:val="20"/>
      <w:szCs w:val="20"/>
    </w:rPr>
  </w:style>
  <w:style w:type="paragraph" w:styleId="Tematkomentarza">
    <w:name w:val="annotation subject"/>
    <w:basedOn w:val="Tekstkomentarza"/>
    <w:next w:val="Tekstkomentarza"/>
    <w:link w:val="TematkomentarzaZnak"/>
    <w:uiPriority w:val="99"/>
    <w:semiHidden/>
    <w:unhideWhenUsed/>
    <w:rsid w:val="00AF1260"/>
    <w:rPr>
      <w:b/>
      <w:bCs/>
    </w:rPr>
  </w:style>
  <w:style w:type="character" w:customStyle="1" w:styleId="TematkomentarzaZnak">
    <w:name w:val="Temat komentarza Znak"/>
    <w:basedOn w:val="TekstkomentarzaZnak"/>
    <w:link w:val="Tematkomentarza"/>
    <w:uiPriority w:val="99"/>
    <w:semiHidden/>
    <w:rsid w:val="00AF1260"/>
    <w:rPr>
      <w:b/>
      <w:bCs/>
      <w:sz w:val="20"/>
      <w:szCs w:val="20"/>
    </w:rPr>
  </w:style>
  <w:style w:type="paragraph" w:styleId="NormalnyWeb">
    <w:name w:val="Normal (Web)"/>
    <w:basedOn w:val="Normalny"/>
    <w:uiPriority w:val="99"/>
    <w:unhideWhenUsed/>
    <w:rsid w:val="005C0860"/>
    <w:pPr>
      <w:spacing w:before="100" w:beforeAutospacing="1" w:after="100" w:afterAutospacing="1"/>
    </w:pPr>
  </w:style>
  <w:style w:type="character" w:styleId="Uwydatnienie">
    <w:name w:val="Emphasis"/>
    <w:basedOn w:val="Domylnaczcionkaakapitu"/>
    <w:uiPriority w:val="20"/>
    <w:qFormat/>
    <w:rsid w:val="00FD293D"/>
    <w:rPr>
      <w:i/>
      <w:iCs/>
    </w:rPr>
  </w:style>
  <w:style w:type="paragraph" w:styleId="Poprawka">
    <w:name w:val="Revision"/>
    <w:hidden/>
    <w:uiPriority w:val="99"/>
    <w:semiHidden/>
    <w:rsid w:val="00C177F0"/>
    <w:pPr>
      <w:spacing w:after="0" w:line="240" w:lineRule="auto"/>
    </w:pPr>
    <w:rPr>
      <w:rFonts w:ascii="Times New Roman" w:eastAsia="Times New Roman" w:hAnsi="Times New Roman" w:cs="Times New Roman"/>
      <w:sz w:val="24"/>
      <w:szCs w:val="24"/>
    </w:rPr>
  </w:style>
  <w:style w:type="paragraph" w:customStyle="1" w:styleId="xmsonormal">
    <w:name w:val="x_msonormal"/>
    <w:basedOn w:val="Normalny"/>
    <w:rsid w:val="00914D9C"/>
    <w:pPr>
      <w:spacing w:before="100" w:beforeAutospacing="1" w:after="100" w:afterAutospacing="1"/>
    </w:pPr>
  </w:style>
  <w:style w:type="character" w:styleId="UyteHipercze">
    <w:name w:val="FollowedHyperlink"/>
    <w:basedOn w:val="Domylnaczcionkaakapitu"/>
    <w:uiPriority w:val="99"/>
    <w:semiHidden/>
    <w:unhideWhenUsed/>
    <w:rsid w:val="00907CDC"/>
    <w:rPr>
      <w:color w:val="954F72" w:themeColor="followedHyperlink"/>
      <w:u w:val="single"/>
    </w:rPr>
  </w:style>
  <w:style w:type="paragraph" w:styleId="Tekstpodstawowy">
    <w:name w:val="Body Text"/>
    <w:basedOn w:val="Normalny"/>
    <w:link w:val="TekstpodstawowyZnak"/>
    <w:qFormat/>
    <w:rsid w:val="009B6C05"/>
    <w:pPr>
      <w:spacing w:before="180" w:after="180"/>
    </w:pPr>
    <w:rPr>
      <w:rFonts w:asciiTheme="minorHAnsi" w:eastAsiaTheme="minorHAnsi" w:hAnsiTheme="minorHAnsi" w:cstheme="minorBidi"/>
      <w:lang w:val="en" w:eastAsia="en-US"/>
    </w:rPr>
  </w:style>
  <w:style w:type="character" w:customStyle="1" w:styleId="TekstpodstawowyZnak">
    <w:name w:val="Tekst podstawowy Znak"/>
    <w:basedOn w:val="Domylnaczcionkaakapitu"/>
    <w:link w:val="Tekstpodstawowy"/>
    <w:rsid w:val="009B6C05"/>
    <w:rPr>
      <w:rFonts w:asciiTheme="minorHAnsi" w:eastAsiaTheme="minorHAnsi" w:hAnsiTheme="minorHAnsi" w:cstheme="minorBidi"/>
      <w:sz w:val="24"/>
      <w:szCs w:val="24"/>
      <w:lang w:val="en" w:eastAsia="en-US"/>
    </w:rPr>
  </w:style>
  <w:style w:type="paragraph" w:customStyle="1" w:styleId="FirstParagraph">
    <w:name w:val="First Paragraph"/>
    <w:basedOn w:val="Tekstpodstawowy"/>
    <w:next w:val="Tekstpodstawowy"/>
    <w:qFormat/>
    <w:rsid w:val="009B6C05"/>
  </w:style>
  <w:style w:type="paragraph" w:customStyle="1" w:styleId="Compact">
    <w:name w:val="Compact"/>
    <w:basedOn w:val="Tekstpodstawowy"/>
    <w:qFormat/>
    <w:rsid w:val="00E06A6F"/>
    <w:pPr>
      <w:spacing w:before="36" w:after="36"/>
    </w:pPr>
  </w:style>
  <w:style w:type="character" w:styleId="Pogrubienie">
    <w:name w:val="Strong"/>
    <w:basedOn w:val="Domylnaczcionkaakapitu"/>
    <w:uiPriority w:val="22"/>
    <w:qFormat/>
    <w:rsid w:val="008746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59844">
      <w:bodyDiv w:val="1"/>
      <w:marLeft w:val="0"/>
      <w:marRight w:val="0"/>
      <w:marTop w:val="0"/>
      <w:marBottom w:val="0"/>
      <w:divBdr>
        <w:top w:val="none" w:sz="0" w:space="0" w:color="auto"/>
        <w:left w:val="none" w:sz="0" w:space="0" w:color="auto"/>
        <w:bottom w:val="none" w:sz="0" w:space="0" w:color="auto"/>
        <w:right w:val="none" w:sz="0" w:space="0" w:color="auto"/>
      </w:divBdr>
    </w:div>
    <w:div w:id="271743990">
      <w:bodyDiv w:val="1"/>
      <w:marLeft w:val="0"/>
      <w:marRight w:val="0"/>
      <w:marTop w:val="0"/>
      <w:marBottom w:val="0"/>
      <w:divBdr>
        <w:top w:val="none" w:sz="0" w:space="0" w:color="auto"/>
        <w:left w:val="none" w:sz="0" w:space="0" w:color="auto"/>
        <w:bottom w:val="none" w:sz="0" w:space="0" w:color="auto"/>
        <w:right w:val="none" w:sz="0" w:space="0" w:color="auto"/>
      </w:divBdr>
    </w:div>
    <w:div w:id="586695089">
      <w:bodyDiv w:val="1"/>
      <w:marLeft w:val="0"/>
      <w:marRight w:val="0"/>
      <w:marTop w:val="0"/>
      <w:marBottom w:val="0"/>
      <w:divBdr>
        <w:top w:val="none" w:sz="0" w:space="0" w:color="auto"/>
        <w:left w:val="none" w:sz="0" w:space="0" w:color="auto"/>
        <w:bottom w:val="none" w:sz="0" w:space="0" w:color="auto"/>
        <w:right w:val="none" w:sz="0" w:space="0" w:color="auto"/>
      </w:divBdr>
    </w:div>
    <w:div w:id="1024134054">
      <w:bodyDiv w:val="1"/>
      <w:marLeft w:val="0"/>
      <w:marRight w:val="0"/>
      <w:marTop w:val="0"/>
      <w:marBottom w:val="0"/>
      <w:divBdr>
        <w:top w:val="none" w:sz="0" w:space="0" w:color="auto"/>
        <w:left w:val="none" w:sz="0" w:space="0" w:color="auto"/>
        <w:bottom w:val="none" w:sz="0" w:space="0" w:color="auto"/>
        <w:right w:val="none" w:sz="0" w:space="0" w:color="auto"/>
      </w:divBdr>
    </w:div>
    <w:div w:id="1276526197">
      <w:bodyDiv w:val="1"/>
      <w:marLeft w:val="0"/>
      <w:marRight w:val="0"/>
      <w:marTop w:val="0"/>
      <w:marBottom w:val="0"/>
      <w:divBdr>
        <w:top w:val="none" w:sz="0" w:space="0" w:color="auto"/>
        <w:left w:val="none" w:sz="0" w:space="0" w:color="auto"/>
        <w:bottom w:val="none" w:sz="0" w:space="0" w:color="auto"/>
        <w:right w:val="none" w:sz="0" w:space="0" w:color="auto"/>
      </w:divBdr>
    </w:div>
    <w:div w:id="1398819946">
      <w:bodyDiv w:val="1"/>
      <w:marLeft w:val="0"/>
      <w:marRight w:val="0"/>
      <w:marTop w:val="0"/>
      <w:marBottom w:val="0"/>
      <w:divBdr>
        <w:top w:val="none" w:sz="0" w:space="0" w:color="auto"/>
        <w:left w:val="none" w:sz="0" w:space="0" w:color="auto"/>
        <w:bottom w:val="none" w:sz="0" w:space="0" w:color="auto"/>
        <w:right w:val="none" w:sz="0" w:space="0" w:color="auto"/>
      </w:divBdr>
    </w:div>
    <w:div w:id="1481850092">
      <w:bodyDiv w:val="1"/>
      <w:marLeft w:val="0"/>
      <w:marRight w:val="0"/>
      <w:marTop w:val="0"/>
      <w:marBottom w:val="0"/>
      <w:divBdr>
        <w:top w:val="none" w:sz="0" w:space="0" w:color="auto"/>
        <w:left w:val="none" w:sz="0" w:space="0" w:color="auto"/>
        <w:bottom w:val="none" w:sz="0" w:space="0" w:color="auto"/>
        <w:right w:val="none" w:sz="0" w:space="0" w:color="auto"/>
      </w:divBdr>
    </w:div>
    <w:div w:id="1638224594">
      <w:bodyDiv w:val="1"/>
      <w:marLeft w:val="0"/>
      <w:marRight w:val="0"/>
      <w:marTop w:val="0"/>
      <w:marBottom w:val="0"/>
      <w:divBdr>
        <w:top w:val="none" w:sz="0" w:space="0" w:color="auto"/>
        <w:left w:val="none" w:sz="0" w:space="0" w:color="auto"/>
        <w:bottom w:val="none" w:sz="0" w:space="0" w:color="auto"/>
        <w:right w:val="none" w:sz="0" w:space="0" w:color="auto"/>
      </w:divBdr>
    </w:div>
    <w:div w:id="18468179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Z.Dyba@oknoplast.com.pl" TargetMode="External"/><Relationship Id="rId4" Type="http://schemas.openxmlformats.org/officeDocument/2006/relationships/styles" Target="styles.xml"/><Relationship Id="rId9" Type="http://schemas.openxmlformats.org/officeDocument/2006/relationships/hyperlink" Target="http://p.ogrodnik@commplace.com.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DwgzTrsYgAQY9jRrW9CaNrNy6Kw==">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</go:docsCustomData>
</go:gDocsCustomXmlDataStorage>
</file>

<file path=customXml/itemProps1.xml><?xml version="1.0" encoding="utf-8"?>
<ds:datastoreItem xmlns:ds="http://schemas.openxmlformats.org/officeDocument/2006/customXml" ds:itemID="{495D2C55-C063-8C46-A45C-514BC963CC4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551</Words>
  <Characters>3307</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Stępień, Paulina</dc:creator>
  <cp:keywords/>
  <dc:description/>
  <cp:lastModifiedBy>Patrycja Ogrodnik</cp:lastModifiedBy>
  <cp:revision>2</cp:revision>
  <dcterms:created xsi:type="dcterms:W3CDTF">2026-05-06T08:51:00Z</dcterms:created>
  <dcterms:modified xsi:type="dcterms:W3CDTF">2026-05-06T08:51:00Z</dcterms:modified>
</cp:coreProperties>
</file>