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A849" w14:textId="77777777" w:rsidR="00C03236" w:rsidRDefault="00000000">
      <w:pPr>
        <w:jc w:val="both"/>
        <w:rPr>
          <w:b/>
          <w:bCs/>
          <w:sz w:val="24"/>
          <w:szCs w:val="24"/>
        </w:rPr>
      </w:pPr>
      <w:r>
        <w:rPr>
          <w:b/>
          <w:bCs/>
          <w:sz w:val="24"/>
          <w:szCs w:val="24"/>
        </w:rPr>
        <w:t>Urządzanie mieszkania na wynajem – jaka kuchnia realnie podnosi ROI?</w:t>
      </w:r>
    </w:p>
    <w:p w14:paraId="238CAE52" w14:textId="2E41604F" w:rsidR="00C03236" w:rsidRDefault="00000000" w:rsidP="00D42A13">
      <w:pPr>
        <w:jc w:val="both"/>
        <w:rPr>
          <w:b/>
          <w:bCs/>
          <w:sz w:val="24"/>
          <w:szCs w:val="24"/>
        </w:rPr>
      </w:pPr>
      <w:r>
        <w:rPr>
          <w:b/>
          <w:bCs/>
          <w:sz w:val="24"/>
          <w:szCs w:val="24"/>
        </w:rPr>
        <w:t>W mieszkaniu inwestycyjnym kuchnia nie jest wyłącznie elementem wykończenia. To jedna z najbardziej eksploatowanych stref lokalu, która wpływa na atrakcyjność ogłoszenia, tempo wynajęcia mieszkania i koszty serwisowe. W warunkach większej presji na stawki najmu inwestorzy coraz częściej liczą nie tylko cenę zakupu wyposażenia, ale całkowity koszt w cyklu życia. Trwała, funkcjonalna i odporna na intensywne użytkowanie kuchnia nie zawsze podnosi czynsz wprost, ale może ograniczać koszty, które realnie obniżają zwrot z inwestycji.</w:t>
      </w:r>
    </w:p>
    <w:p w14:paraId="6708434C" w14:textId="77777777" w:rsidR="00C03236" w:rsidRDefault="00000000">
      <w:pPr>
        <w:jc w:val="both"/>
        <w:rPr>
          <w:b/>
          <w:bCs/>
          <w:sz w:val="24"/>
          <w:szCs w:val="24"/>
        </w:rPr>
      </w:pPr>
      <w:r>
        <w:rPr>
          <w:b/>
          <w:bCs/>
          <w:sz w:val="24"/>
          <w:szCs w:val="24"/>
        </w:rPr>
        <w:t>Najem nie wybacza przypadkowego standardu</w:t>
      </w:r>
    </w:p>
    <w:p w14:paraId="430AADB3" w14:textId="77777777" w:rsidR="00C03236" w:rsidRDefault="00000000">
      <w:pPr>
        <w:jc w:val="both"/>
        <w:rPr>
          <w:sz w:val="24"/>
          <w:szCs w:val="24"/>
        </w:rPr>
      </w:pPr>
      <w:r>
        <w:rPr>
          <w:sz w:val="24"/>
          <w:szCs w:val="24"/>
        </w:rPr>
        <w:t xml:space="preserve">Rynek najmu wszedł w etap większej konkurencji o najemcę. Z analizy Grupy </w:t>
      </w:r>
      <w:proofErr w:type="spellStart"/>
      <w:r>
        <w:rPr>
          <w:sz w:val="24"/>
          <w:szCs w:val="24"/>
        </w:rPr>
        <w:t>Morizon</w:t>
      </w:r>
      <w:proofErr w:type="spellEnd"/>
      <w:r>
        <w:rPr>
          <w:sz w:val="24"/>
          <w:szCs w:val="24"/>
        </w:rPr>
        <w:t xml:space="preserve">-Gratka opublikowanej 30 kwietnia 2026 r. wynika, że w marcu średnie stawki czynszów ofertowych netto w sześciu największych miastach Polski spadły w większości segmentów. Kawalerki potaniały średnio o 4,8 proc., a mieszkania dwupokojowe o około 3 proc. Nie oznacza to jednak, że najemcy realnie płacą dużo mniej. W ogłoszeniach coraz częściej eksponowany jest wyłącznie czynsz netto, czyli kwota trafiająca do właściciela. Do niej trzeba doliczyć czynsz administracyjny, media, wywóz odpadów, prąd, gaz, wodę, </w:t>
      </w:r>
      <w:proofErr w:type="spellStart"/>
      <w:r>
        <w:rPr>
          <w:sz w:val="24"/>
          <w:szCs w:val="24"/>
        </w:rPr>
        <w:t>internet</w:t>
      </w:r>
      <w:proofErr w:type="spellEnd"/>
      <w:r>
        <w:rPr>
          <w:sz w:val="24"/>
          <w:szCs w:val="24"/>
        </w:rPr>
        <w:t xml:space="preserve">, a czasem także miejsce postojowe. W praktyce całkowity miesięczny koszt najmu pozostaje wysoki, a właściciel odczuwa presję na cenę i standard jednocześnie. To zmienia sposób myślenia o wyposażeniu mieszkania. Najemca porównuje nie tylko lokalizację i metraż, ale też to, czy mieszkanie wygląda świeżo, jest funkcjonalne i nie wymaga kompromisów od pierwszego dnia. </w:t>
      </w:r>
    </w:p>
    <w:p w14:paraId="0BB685DF" w14:textId="77777777" w:rsidR="00C03236" w:rsidRDefault="00000000">
      <w:pPr>
        <w:jc w:val="both"/>
        <w:rPr>
          <w:b/>
          <w:bCs/>
          <w:sz w:val="24"/>
          <w:szCs w:val="24"/>
        </w:rPr>
      </w:pPr>
      <w:r>
        <w:rPr>
          <w:b/>
          <w:bCs/>
          <w:sz w:val="24"/>
          <w:szCs w:val="24"/>
        </w:rPr>
        <w:t>Wysokie ceny mieszkań zawężają margines błędu</w:t>
      </w:r>
    </w:p>
    <w:p w14:paraId="743A6751" w14:textId="77777777" w:rsidR="00C03236" w:rsidRDefault="00000000">
      <w:pPr>
        <w:jc w:val="both"/>
        <w:rPr>
          <w:sz w:val="24"/>
          <w:szCs w:val="24"/>
        </w:rPr>
      </w:pPr>
      <w:r>
        <w:rPr>
          <w:sz w:val="24"/>
          <w:szCs w:val="24"/>
        </w:rPr>
        <w:t xml:space="preserve">Presja na racjonalne wykończenie mieszkań inwestycyjnych wynika także z poziomu cen zakupu. Według raportu „To my. Lokalnie 2026”, przygotowanego przez Nieruchomosci-online.pl we współpracy z Instytutem Rozwoju Miast i Regionów, w I kwartale 2026 r. średnia cena ofertowa mieszkań z rynku wtórnego w Warszawie wynosiła </w:t>
      </w:r>
      <w:r>
        <w:rPr>
          <w:b/>
          <w:bCs/>
          <w:sz w:val="24"/>
          <w:szCs w:val="24"/>
        </w:rPr>
        <w:t>17,9 tys. zł/mkw.</w:t>
      </w:r>
      <w:r>
        <w:rPr>
          <w:sz w:val="24"/>
          <w:szCs w:val="24"/>
        </w:rPr>
        <w:t xml:space="preserve">, w Krakowie </w:t>
      </w:r>
      <w:r>
        <w:rPr>
          <w:b/>
          <w:bCs/>
          <w:sz w:val="24"/>
          <w:szCs w:val="24"/>
        </w:rPr>
        <w:t>16,8 tys. zł/mkw.</w:t>
      </w:r>
      <w:r>
        <w:rPr>
          <w:sz w:val="24"/>
          <w:szCs w:val="24"/>
        </w:rPr>
        <w:t xml:space="preserve">, a we Wrocławiu </w:t>
      </w:r>
      <w:r>
        <w:rPr>
          <w:b/>
          <w:bCs/>
          <w:sz w:val="24"/>
          <w:szCs w:val="24"/>
        </w:rPr>
        <w:t>13,4 tys. zł/mkw.</w:t>
      </w:r>
    </w:p>
    <w:p w14:paraId="7F9A8E2D" w14:textId="77777777" w:rsidR="00C03236" w:rsidRDefault="00000000">
      <w:pPr>
        <w:jc w:val="both"/>
        <w:rPr>
          <w:sz w:val="24"/>
          <w:szCs w:val="24"/>
        </w:rPr>
      </w:pPr>
      <w:r>
        <w:rPr>
          <w:sz w:val="24"/>
          <w:szCs w:val="24"/>
        </w:rPr>
        <w:t xml:space="preserve">Różnice między głównymi miastami a gminami aglomeracji są bardzo wyraźne. W I kwartale 2026 r. mieszkania we Wrocławiu były średnio o </w:t>
      </w:r>
      <w:r>
        <w:rPr>
          <w:b/>
          <w:bCs/>
          <w:sz w:val="24"/>
          <w:szCs w:val="24"/>
        </w:rPr>
        <w:t>56 proc.</w:t>
      </w:r>
      <w:r>
        <w:rPr>
          <w:sz w:val="24"/>
          <w:szCs w:val="24"/>
        </w:rPr>
        <w:t xml:space="preserve"> droższe niż pod miastem, w Gdańsku o </w:t>
      </w:r>
      <w:r>
        <w:rPr>
          <w:b/>
          <w:bCs/>
          <w:sz w:val="24"/>
          <w:szCs w:val="24"/>
        </w:rPr>
        <w:t>55 proc.</w:t>
      </w:r>
      <w:r>
        <w:rPr>
          <w:sz w:val="24"/>
          <w:szCs w:val="24"/>
        </w:rPr>
        <w:t xml:space="preserve">, w Warszawie o </w:t>
      </w:r>
      <w:r>
        <w:rPr>
          <w:b/>
          <w:bCs/>
          <w:sz w:val="24"/>
          <w:szCs w:val="24"/>
        </w:rPr>
        <w:t>53 proc.</w:t>
      </w:r>
      <w:r>
        <w:rPr>
          <w:sz w:val="24"/>
          <w:szCs w:val="24"/>
        </w:rPr>
        <w:t xml:space="preserve">, a w Krakowie o </w:t>
      </w:r>
      <w:r>
        <w:rPr>
          <w:b/>
          <w:bCs/>
          <w:sz w:val="24"/>
          <w:szCs w:val="24"/>
        </w:rPr>
        <w:t>48 proc.</w:t>
      </w:r>
      <w:r>
        <w:rPr>
          <w:sz w:val="24"/>
          <w:szCs w:val="24"/>
        </w:rPr>
        <w:t xml:space="preserve"> Raport wskazuje, że największe miasta premiują lokalizację, dostęp do pracy, uczelni, usług i komunikacji miejskiej.</w:t>
      </w:r>
    </w:p>
    <w:p w14:paraId="674D4902" w14:textId="1D187B43" w:rsidR="00C03236" w:rsidRDefault="00000000">
      <w:pPr>
        <w:jc w:val="both"/>
        <w:rPr>
          <w:sz w:val="24"/>
          <w:szCs w:val="24"/>
        </w:rPr>
      </w:pPr>
      <w:r>
        <w:rPr>
          <w:sz w:val="24"/>
          <w:szCs w:val="24"/>
        </w:rPr>
        <w:t xml:space="preserve">Dla inwestora oznacza to prostą rzecz: im droższy lokal na starcie, tym mniej miejsca na błędy w wykończeniu. Każda decyzja, która po kilku latach wymaga wymiany, naprawy albo dłuższego wyłączenia mieszkania z najmu, obniża realną opłacalność inwestycji. Kuchnia jest tu szczególnie wrażliwa, bo pracuje codziennie: fronty są stale otwierane, blat jest narażony na wilgoć i temperaturę, zawiasy oraz prowadnice obsługują duże obciążenia, a sprzęty AGD zużywają się szybciej niż sama zabudowa. Dlatego kuchnia w mieszkaniu na wynajem nie powinna być traktowana jako miejsce prostego cięcia kosztów. Przy wysokim koszcie zakupu nieruchomości ważniejsze staje się to, czy </w:t>
      </w:r>
      <w:r>
        <w:rPr>
          <w:sz w:val="24"/>
          <w:szCs w:val="24"/>
        </w:rPr>
        <w:lastRenderedPageBreak/>
        <w:t>zabudowa utrzyma standard przez kilka kolejnych umów najmu, ograniczy  serwis i pozwoli szybko przygotować lokal dla następnego najemcy.</w:t>
      </w:r>
    </w:p>
    <w:p w14:paraId="1AF6CAE3" w14:textId="77777777" w:rsidR="00C03236" w:rsidRDefault="00000000">
      <w:pPr>
        <w:jc w:val="both"/>
        <w:rPr>
          <w:b/>
          <w:bCs/>
          <w:sz w:val="24"/>
          <w:szCs w:val="24"/>
        </w:rPr>
      </w:pPr>
      <w:r>
        <w:rPr>
          <w:b/>
          <w:bCs/>
          <w:sz w:val="24"/>
          <w:szCs w:val="24"/>
        </w:rPr>
        <w:t>ROI kuchni to nie tylko wyższy czynsz</w:t>
      </w:r>
    </w:p>
    <w:p w14:paraId="08D2354B" w14:textId="77777777" w:rsidR="00C03236" w:rsidRDefault="00000000">
      <w:pPr>
        <w:jc w:val="both"/>
        <w:rPr>
          <w:sz w:val="24"/>
          <w:szCs w:val="24"/>
        </w:rPr>
      </w:pPr>
      <w:r>
        <w:rPr>
          <w:sz w:val="24"/>
          <w:szCs w:val="24"/>
        </w:rPr>
        <w:t xml:space="preserve">W kontekście mieszkania na wynajem ROI kuchni nie oznacza wyłącznie tego, że właściciel może podnieść czynsz. To zbyt wąskie myślenie. Kuchnia wpływa na zwrot z inwestycji w kilku miejscach jednocześnie: pomaga szybciej wynająć lokal, ogranicza pustostan, zmniejsza liczbę napraw, utrzymuje standard mieszkania przez kolejne umowy i poprawia odbiór ogłoszenia. </w:t>
      </w:r>
    </w:p>
    <w:p w14:paraId="03533506" w14:textId="77777777" w:rsidR="00C03236" w:rsidRDefault="00000000">
      <w:pPr>
        <w:jc w:val="both"/>
        <w:rPr>
          <w:sz w:val="24"/>
          <w:szCs w:val="24"/>
        </w:rPr>
      </w:pPr>
      <w:r>
        <w:rPr>
          <w:sz w:val="24"/>
          <w:szCs w:val="24"/>
        </w:rPr>
        <w:t xml:space="preserve">Najprościej mówiąc: dobra kuchnia może nie zawsze „zarabiać więcej”, ale może sprawić, że inwestor </w:t>
      </w:r>
      <w:r>
        <w:rPr>
          <w:b/>
          <w:bCs/>
          <w:sz w:val="24"/>
          <w:szCs w:val="24"/>
        </w:rPr>
        <w:t>traci mniej</w:t>
      </w:r>
      <w:r>
        <w:rPr>
          <w:sz w:val="24"/>
          <w:szCs w:val="24"/>
        </w:rPr>
        <w:t>.</w:t>
      </w:r>
    </w:p>
    <w:p w14:paraId="2A25D231" w14:textId="77777777" w:rsidR="00C03236" w:rsidRDefault="00000000">
      <w:pPr>
        <w:jc w:val="both"/>
        <w:rPr>
          <w:sz w:val="24"/>
          <w:szCs w:val="24"/>
        </w:rPr>
      </w:pPr>
      <w:r>
        <w:rPr>
          <w:sz w:val="24"/>
          <w:szCs w:val="24"/>
        </w:rPr>
        <w:t xml:space="preserve">W realnym rachunku liczy się nie tylko przychód z czynszu, ale też koszty po drodze: serwis, wymiana elementów, uszkodzenia, </w:t>
      </w:r>
      <w:r w:rsidRPr="00D42A13">
        <w:rPr>
          <w:strike/>
          <w:sz w:val="24"/>
          <w:szCs w:val="24"/>
        </w:rPr>
        <w:t>reklamacje</w:t>
      </w:r>
      <w:r>
        <w:rPr>
          <w:sz w:val="24"/>
          <w:szCs w:val="24"/>
        </w:rPr>
        <w:t>, czas potrzebny na odświeżenie lokalu i dni bez najemcy. To właśnie dlatego coraz częściej mówi się o koszcie w cyklu życia, czyli o tym, ile dana kuchnia kosztuje nie w dniu montażu, ale przez pięć, siedem czy dziesięć lat użytkowania.</w:t>
      </w:r>
    </w:p>
    <w:p w14:paraId="07FD5F53" w14:textId="77777777" w:rsidR="00C03236" w:rsidRDefault="00000000">
      <w:pPr>
        <w:jc w:val="both"/>
        <w:rPr>
          <w:sz w:val="24"/>
          <w:szCs w:val="24"/>
        </w:rPr>
      </w:pPr>
      <w:r>
        <w:rPr>
          <w:i/>
          <w:iCs/>
          <w:sz w:val="24"/>
          <w:szCs w:val="24"/>
        </w:rPr>
        <w:t>- Inwestorzy często porównują cenę zakupu kuchni, ale rzadziej pytają o koszt jej użytkowania przez kilka lat. A to właśnie ten drugi rachunek decyduje o wyniku. Kuchnia w najmie ma nie tylko dobrze wyglądać na zdjęciach. Ma przetrwać kolejne umowy bez ciągłego serwisu</w:t>
      </w:r>
      <w:r>
        <w:rPr>
          <w:sz w:val="24"/>
          <w:szCs w:val="24"/>
        </w:rPr>
        <w:t xml:space="preserve"> - podkreśla Piotr Kaczmarek, ekspert marki Halupczok.</w:t>
      </w:r>
    </w:p>
    <w:p w14:paraId="1E3E9C24" w14:textId="77777777" w:rsidR="00C03236" w:rsidRDefault="00000000">
      <w:pPr>
        <w:jc w:val="both"/>
        <w:rPr>
          <w:b/>
          <w:bCs/>
          <w:sz w:val="24"/>
          <w:szCs w:val="24"/>
        </w:rPr>
      </w:pPr>
      <w:r>
        <w:rPr>
          <w:b/>
          <w:bCs/>
          <w:sz w:val="24"/>
          <w:szCs w:val="24"/>
        </w:rPr>
        <w:t>Jaka kuchnia realnie podnosi ROI?</w:t>
      </w:r>
    </w:p>
    <w:p w14:paraId="62F8D244" w14:textId="77777777" w:rsidR="00C03236" w:rsidRDefault="00000000">
      <w:pPr>
        <w:jc w:val="both"/>
        <w:rPr>
          <w:sz w:val="24"/>
          <w:szCs w:val="24"/>
        </w:rPr>
      </w:pPr>
      <w:r>
        <w:rPr>
          <w:sz w:val="24"/>
          <w:szCs w:val="24"/>
        </w:rPr>
        <w:t>Nie każda droga kuchnia ma sens inwestycyjny. W mieszkaniach na wynajem najlepiej działa nie rozwiązanie najbardziej efektowne, ale takie, które ma najlepszą relację między trwałością, funkcjonalnością, neutralną estetyką i łatwym serwisem.</w:t>
      </w:r>
    </w:p>
    <w:p w14:paraId="7EA75596" w14:textId="77777777" w:rsidR="00C03236" w:rsidRDefault="00000000">
      <w:pPr>
        <w:jc w:val="both"/>
        <w:rPr>
          <w:sz w:val="24"/>
          <w:szCs w:val="24"/>
        </w:rPr>
      </w:pPr>
      <w:r>
        <w:rPr>
          <w:sz w:val="24"/>
          <w:szCs w:val="24"/>
        </w:rPr>
        <w:t xml:space="preserve">Najważniejszy jest </w:t>
      </w:r>
      <w:r>
        <w:rPr>
          <w:b/>
          <w:bCs/>
          <w:sz w:val="24"/>
          <w:szCs w:val="24"/>
        </w:rPr>
        <w:t>trwały blat</w:t>
      </w:r>
      <w:r>
        <w:rPr>
          <w:sz w:val="24"/>
          <w:szCs w:val="24"/>
        </w:rPr>
        <w:t>. To najbardziej eksploatowana powierzchnia w kuchni i jeden z pierwszych detali, które najemca zauważa podczas oglądania mieszkania. Blat z widocznymi śladami wilgoci, przypaleń albo intensywnego użytkowania obniża odbiór całej przestrzeni.</w:t>
      </w:r>
    </w:p>
    <w:p w14:paraId="748B685B" w14:textId="77777777" w:rsidR="00C03236" w:rsidRDefault="00000000">
      <w:pPr>
        <w:jc w:val="both"/>
        <w:rPr>
          <w:sz w:val="24"/>
          <w:szCs w:val="24"/>
        </w:rPr>
      </w:pPr>
      <w:r>
        <w:rPr>
          <w:sz w:val="24"/>
          <w:szCs w:val="24"/>
        </w:rPr>
        <w:t xml:space="preserve">Drugim elementem są </w:t>
      </w:r>
      <w:r>
        <w:rPr>
          <w:b/>
          <w:bCs/>
          <w:sz w:val="24"/>
          <w:szCs w:val="24"/>
        </w:rPr>
        <w:t>okucia, zawiasy i prowadnice</w:t>
      </w:r>
      <w:r>
        <w:rPr>
          <w:sz w:val="24"/>
          <w:szCs w:val="24"/>
        </w:rPr>
        <w:t>. Są niewidoczne na pierwszym zdjęciu ogłoszenia, ale kluczowe w codziennym użytkowaniu. Jeśli szuflada po roku zaczyna się zacinać, front się opuszcza, a zawias wymaga regulacji po każdej zmianie najemcy, pozorna oszczędność znika.</w:t>
      </w:r>
    </w:p>
    <w:p w14:paraId="232F577B" w14:textId="77777777" w:rsidR="00C03236" w:rsidRDefault="00000000">
      <w:pPr>
        <w:jc w:val="both"/>
        <w:rPr>
          <w:sz w:val="24"/>
          <w:szCs w:val="24"/>
        </w:rPr>
      </w:pPr>
      <w:r>
        <w:rPr>
          <w:sz w:val="24"/>
          <w:szCs w:val="24"/>
        </w:rPr>
        <w:t xml:space="preserve">Trzecim są </w:t>
      </w:r>
      <w:r>
        <w:rPr>
          <w:b/>
          <w:bCs/>
          <w:sz w:val="24"/>
          <w:szCs w:val="24"/>
        </w:rPr>
        <w:t>fronty łatwe do czyszczenia i odporne na wilgoć</w:t>
      </w:r>
      <w:r>
        <w:rPr>
          <w:sz w:val="24"/>
          <w:szCs w:val="24"/>
        </w:rPr>
        <w:t>. Najem oznacza rotację użytkowników i regularne sprzątanie. Fronty powinny dobrze znosić dotyk, parę wodną i drobne ślady eksploatacji.</w:t>
      </w:r>
    </w:p>
    <w:p w14:paraId="6A3BDD3A" w14:textId="77777777" w:rsidR="00C03236" w:rsidRDefault="00000000">
      <w:pPr>
        <w:jc w:val="both"/>
        <w:rPr>
          <w:sz w:val="24"/>
          <w:szCs w:val="24"/>
        </w:rPr>
      </w:pPr>
      <w:r>
        <w:rPr>
          <w:sz w:val="24"/>
          <w:szCs w:val="24"/>
        </w:rPr>
        <w:t xml:space="preserve">Czwartym elementem jest </w:t>
      </w:r>
      <w:r>
        <w:rPr>
          <w:b/>
          <w:bCs/>
          <w:sz w:val="24"/>
          <w:szCs w:val="24"/>
        </w:rPr>
        <w:t>logika przechowywania</w:t>
      </w:r>
      <w:r>
        <w:rPr>
          <w:sz w:val="24"/>
          <w:szCs w:val="24"/>
        </w:rPr>
        <w:t>. Najemca nie analizuje technicznie zabudowy, ale od razu czuje, czy kuchnia jest wygodna. Miejsce na garnki, zapasy, małe AGD, naczynia i środki czystości zwiększa codzienny komfort, a ten przekłada się na ocenę mieszkania.</w:t>
      </w:r>
    </w:p>
    <w:p w14:paraId="15A2E838" w14:textId="77777777" w:rsidR="00C03236" w:rsidRDefault="00000000">
      <w:pPr>
        <w:jc w:val="both"/>
        <w:rPr>
          <w:sz w:val="24"/>
          <w:szCs w:val="24"/>
        </w:rPr>
      </w:pPr>
      <w:r>
        <w:rPr>
          <w:sz w:val="24"/>
          <w:szCs w:val="24"/>
        </w:rPr>
        <w:lastRenderedPageBreak/>
        <w:t xml:space="preserve">Piątym elementem jest </w:t>
      </w:r>
      <w:r>
        <w:rPr>
          <w:b/>
          <w:bCs/>
          <w:sz w:val="24"/>
          <w:szCs w:val="24"/>
        </w:rPr>
        <w:t>serwisowalność AGD</w:t>
      </w:r>
      <w:r>
        <w:rPr>
          <w:sz w:val="24"/>
          <w:szCs w:val="24"/>
        </w:rPr>
        <w:t>. Lodówka, zmywarka, piekarnik czy płyta mają krótszy cykl życia niż zabudowa. Kuchnia inwestycyjna powinna umożliwiać ich wymianę bez demontażu połowy mebli.</w:t>
      </w:r>
    </w:p>
    <w:p w14:paraId="25B36045" w14:textId="77777777" w:rsidR="00C03236" w:rsidRDefault="00000000">
      <w:pPr>
        <w:jc w:val="both"/>
        <w:rPr>
          <w:b/>
          <w:bCs/>
          <w:sz w:val="24"/>
          <w:szCs w:val="24"/>
        </w:rPr>
      </w:pPr>
      <w:r>
        <w:rPr>
          <w:b/>
          <w:bCs/>
          <w:sz w:val="24"/>
          <w:szCs w:val="24"/>
        </w:rPr>
        <w:t>Nie przepłacać, ale też nie oszczędzać przypadkowo</w:t>
      </w:r>
    </w:p>
    <w:p w14:paraId="6D810C2F" w14:textId="77777777" w:rsidR="00C03236" w:rsidRDefault="00000000">
      <w:pPr>
        <w:jc w:val="both"/>
        <w:rPr>
          <w:sz w:val="24"/>
          <w:szCs w:val="24"/>
        </w:rPr>
      </w:pPr>
      <w:r>
        <w:rPr>
          <w:sz w:val="24"/>
          <w:szCs w:val="24"/>
        </w:rPr>
        <w:t>W mieszkaniu inwestycyjnym nie chodzi o to, żeby zrobić kuchnię najdroższą. Chodzi o to, żeby nie zrobić kuchni pozornie taniej. Zbyt wysoki standard może nie przełożyć się na proporcjonalnie wyższy czynsz. Zbyt niski standard może natomiast szybko wygenerować koszty i obniżyć atrakcyjność lokalu.</w:t>
      </w:r>
    </w:p>
    <w:p w14:paraId="0ABD4E1B" w14:textId="77777777" w:rsidR="00C03236" w:rsidRDefault="00000000">
      <w:pPr>
        <w:jc w:val="both"/>
        <w:rPr>
          <w:sz w:val="24"/>
          <w:szCs w:val="24"/>
        </w:rPr>
      </w:pPr>
      <w:r>
        <w:rPr>
          <w:sz w:val="24"/>
          <w:szCs w:val="24"/>
        </w:rPr>
        <w:t>Optymalny punkt znajduje się pośrodku: kuchnia powinna wyglądać solidnie, być neutralna estetycznie, łatwa w utrzymaniu i odporna na intensywne użytkowanie. Dobrze sprawdzają się proste linie, stonowane kolory, odporne materiały, dobre światło i wygodne przechowywanie. Najemca ma poczuć, że mieszkanie jest zadbane i praktyczne, a inwestor,  że nie będzie musiał po każdym najmie poprawiać kuchni od nowa.</w:t>
      </w:r>
    </w:p>
    <w:p w14:paraId="1B6A0BFF" w14:textId="77777777" w:rsidR="00C03236" w:rsidRDefault="00000000">
      <w:pPr>
        <w:jc w:val="both"/>
        <w:rPr>
          <w:b/>
          <w:bCs/>
          <w:sz w:val="24"/>
          <w:szCs w:val="24"/>
        </w:rPr>
      </w:pPr>
      <w:r>
        <w:rPr>
          <w:b/>
          <w:bCs/>
          <w:sz w:val="24"/>
          <w:szCs w:val="24"/>
        </w:rPr>
        <w:t>Co w kuchni inwestycyjnej daje największy sens biznesowy?</w:t>
      </w:r>
    </w:p>
    <w:p w14:paraId="4E5AF33A" w14:textId="77777777" w:rsidR="00C03236" w:rsidRDefault="00000000">
      <w:pPr>
        <w:jc w:val="both"/>
        <w:rPr>
          <w:sz w:val="24"/>
          <w:szCs w:val="24"/>
        </w:rPr>
      </w:pPr>
      <w:r>
        <w:rPr>
          <w:sz w:val="24"/>
          <w:szCs w:val="24"/>
        </w:rPr>
        <w:t xml:space="preserve">Jak mówi Piotr Kaczmarek, ekspert marki Halupczok: </w:t>
      </w:r>
      <w:r>
        <w:rPr>
          <w:i/>
          <w:iCs/>
          <w:sz w:val="24"/>
          <w:szCs w:val="24"/>
        </w:rPr>
        <w:t>Najlepszy zwrot dają elementy, które łączą percepcję jakości z trwałością. Najemca powinien widzieć kuchnię jako czystą, wygodną i dobrze zaplanowaną. Inwestor powinien widzieć ją jako system, który można utrzymać bez ciągłych interwencji. Największy sens mają: odporne powierzchnie robocze, solidne okucia, fronty łatwe do odświeżenia, neutralna estetyka, dobra organizacja wnętrza szafek, oświetlenie robocze i dostęp serwisowy.</w:t>
      </w:r>
      <w:r>
        <w:rPr>
          <w:sz w:val="24"/>
          <w:szCs w:val="24"/>
        </w:rPr>
        <w:t xml:space="preserve"> </w:t>
      </w:r>
    </w:p>
    <w:p w14:paraId="1231DDC0" w14:textId="77777777" w:rsidR="00C03236" w:rsidRDefault="00000000">
      <w:pPr>
        <w:jc w:val="both"/>
        <w:rPr>
          <w:sz w:val="24"/>
          <w:szCs w:val="24"/>
        </w:rPr>
      </w:pPr>
      <w:r>
        <w:rPr>
          <w:sz w:val="24"/>
          <w:szCs w:val="24"/>
        </w:rPr>
        <w:t>To nie są elementy spektakularne, ale właśnie one decydują o tym, czy kuchnia będzie dobrze wyglądała po kolejnych latach użytkowania.</w:t>
      </w:r>
    </w:p>
    <w:p w14:paraId="1E14D4E3" w14:textId="77777777" w:rsidR="00C03236" w:rsidRDefault="00000000">
      <w:pPr>
        <w:jc w:val="both"/>
        <w:rPr>
          <w:b/>
          <w:bCs/>
          <w:sz w:val="24"/>
          <w:szCs w:val="24"/>
        </w:rPr>
      </w:pPr>
      <w:r>
        <w:rPr>
          <w:b/>
          <w:bCs/>
          <w:sz w:val="24"/>
          <w:szCs w:val="24"/>
        </w:rPr>
        <w:t>Czego inwestor powinien unikać?</w:t>
      </w:r>
    </w:p>
    <w:p w14:paraId="2037BC8B" w14:textId="77777777" w:rsidR="00C03236" w:rsidRDefault="00000000">
      <w:pPr>
        <w:jc w:val="both"/>
        <w:rPr>
          <w:sz w:val="24"/>
          <w:szCs w:val="24"/>
        </w:rPr>
      </w:pPr>
      <w:r>
        <w:rPr>
          <w:sz w:val="24"/>
          <w:szCs w:val="24"/>
        </w:rPr>
        <w:t>Największym ryzykiem są rozwiązania efektowne, ale mało odporne na realne użytkowanie: zbyt delikatne powierzchnie, modne kolory trudne do późniejszego dopasowania, skomplikowane detale, nietypowe wymiary, brak zapasu na wymianę AGD czy niska jakość okuć.</w:t>
      </w:r>
    </w:p>
    <w:p w14:paraId="1548DD31" w14:textId="77777777" w:rsidR="00C03236" w:rsidRDefault="00000000">
      <w:pPr>
        <w:jc w:val="both"/>
        <w:rPr>
          <w:sz w:val="24"/>
          <w:szCs w:val="24"/>
        </w:rPr>
      </w:pPr>
      <w:r>
        <w:rPr>
          <w:sz w:val="24"/>
          <w:szCs w:val="24"/>
        </w:rPr>
        <w:t>Drugą pułapką jest nadmierne oszczędzanie. Kuchnia bardzo tania na starcie często szybko zaczyna wyglądać na zużytą. To pogarsza zdjęcia ogłoszeniowe, zwiększa presję negocjacyjną i może wydłużyć czas poszukiwania najemcy.</w:t>
      </w:r>
    </w:p>
    <w:p w14:paraId="275A5939" w14:textId="77777777" w:rsidR="00C03236" w:rsidRDefault="00000000">
      <w:pPr>
        <w:jc w:val="both"/>
        <w:rPr>
          <w:sz w:val="24"/>
          <w:szCs w:val="24"/>
        </w:rPr>
      </w:pPr>
      <w:r>
        <w:rPr>
          <w:sz w:val="24"/>
          <w:szCs w:val="24"/>
        </w:rPr>
        <w:t>Trzecia pułapka to brak standaryzacji. Inwestorzy posiadający kilka mieszkań powinni myśleć systemowo: podobne materiały, podobne rozwiązania, łatwo dostępne komponenty i przewidywalny serwis. Każda nietypowa decyzja może utrudniać późniejsze naprawy.</w:t>
      </w:r>
    </w:p>
    <w:p w14:paraId="501DB0EE" w14:textId="77777777" w:rsidR="00C03236" w:rsidRDefault="00000000">
      <w:pPr>
        <w:jc w:val="both"/>
        <w:rPr>
          <w:b/>
          <w:bCs/>
          <w:sz w:val="24"/>
          <w:szCs w:val="24"/>
        </w:rPr>
      </w:pPr>
      <w:r>
        <w:rPr>
          <w:b/>
          <w:bCs/>
          <w:sz w:val="24"/>
          <w:szCs w:val="24"/>
        </w:rPr>
        <w:t>Kuchnia jako element konkurencyjności ogłoszenia</w:t>
      </w:r>
    </w:p>
    <w:p w14:paraId="1E197068" w14:textId="77777777" w:rsidR="00C03236" w:rsidRDefault="00000000">
      <w:pPr>
        <w:jc w:val="both"/>
        <w:rPr>
          <w:sz w:val="24"/>
          <w:szCs w:val="24"/>
        </w:rPr>
      </w:pPr>
      <w:r>
        <w:rPr>
          <w:sz w:val="24"/>
          <w:szCs w:val="24"/>
        </w:rPr>
        <w:t xml:space="preserve">Na rynku, na którym część stawek podlega negocjacjom, a najemcy porównują całkowity koszt mieszkania, standard kuchni może być argumentem sprzedażowym. Nie chodzi o </w:t>
      </w:r>
      <w:r>
        <w:rPr>
          <w:sz w:val="24"/>
          <w:szCs w:val="24"/>
        </w:rPr>
        <w:lastRenderedPageBreak/>
        <w:t>luksusowe opisy, ale o konkret: nowa lub zadbana zabudowa, trwały blat, zmywarka, miejsce do przechowywania, dobre oświetlenie, funkcjonalny układ.</w:t>
      </w:r>
    </w:p>
    <w:p w14:paraId="50FA065E" w14:textId="77777777" w:rsidR="00C03236" w:rsidRDefault="00000000">
      <w:pPr>
        <w:jc w:val="both"/>
        <w:rPr>
          <w:sz w:val="24"/>
          <w:szCs w:val="24"/>
        </w:rPr>
      </w:pPr>
      <w:r>
        <w:rPr>
          <w:sz w:val="24"/>
          <w:szCs w:val="24"/>
        </w:rPr>
        <w:t>W ogłoszeniu kuchnia często pracuje mocniej niż inne elementy wyposażenia, bo najemca od razu wyobraża sobie codzienne życie. Czy będzie gdzie zrobić kawę? Czy zmieszczą się garnki? Czy blat jest wystarczający? Czy przestrzeń wygląda świeżo? Czy mieszkanie nie będzie wymagało kompromisów od pierwszego dnia? Jeżeli odpowiedź jest pozytywna, lokal łatwiej obroni swoją cenę. Jeżeli kuchnia wygląda tanio albo jest zużyta, nawet dobra lokalizacja może nie wystarczyć.</w:t>
      </w:r>
    </w:p>
    <w:p w14:paraId="22D33405" w14:textId="77777777" w:rsidR="00C03236" w:rsidRDefault="00000000">
      <w:pPr>
        <w:jc w:val="both"/>
        <w:rPr>
          <w:sz w:val="24"/>
          <w:szCs w:val="24"/>
        </w:rPr>
      </w:pPr>
      <w:r>
        <w:rPr>
          <w:sz w:val="24"/>
          <w:szCs w:val="24"/>
        </w:rPr>
        <w:t>Kuchnia w mieszkaniu na wynajem nie powinna być projektowana jak jednorazowy koszt wykończenia. Powinna być traktowana jak element zarządzania zwrotem z inwestycji. Jej zadaniem jest ograniczać pustostany, reklamacje, naprawy i utratę standardu między kolejnymi umowami.</w:t>
      </w:r>
    </w:p>
    <w:sectPr w:rsidR="00C0323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04F"/>
    <w:multiLevelType w:val="multilevel"/>
    <w:tmpl w:val="106686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4F04557"/>
    <w:multiLevelType w:val="multilevel"/>
    <w:tmpl w:val="D48EC4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0989990">
    <w:abstractNumId w:val="0"/>
  </w:num>
  <w:num w:numId="2" w16cid:durableId="125030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36"/>
    <w:rsid w:val="00C03236"/>
    <w:rsid w:val="00D42A13"/>
    <w:rsid w:val="00F70DC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3A73"/>
  <w15:docId w15:val="{56E082AE-0E5C-4531-A64A-A9B7A2FC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EF0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F0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F0E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F0E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F0E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F0E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0E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0E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0E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EF0E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EF0E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EF0E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EF0E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EF0E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EF0E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EF0E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EF0E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EF0E38"/>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EF0E38"/>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EF0E38"/>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EF0E38"/>
    <w:rPr>
      <w:i/>
      <w:iCs/>
      <w:color w:val="404040" w:themeColor="text1" w:themeTint="BF"/>
    </w:rPr>
  </w:style>
  <w:style w:type="character" w:styleId="Wyrnienieintensywne">
    <w:name w:val="Intense Emphasis"/>
    <w:basedOn w:val="Domylnaczcionkaakapitu"/>
    <w:uiPriority w:val="21"/>
    <w:qFormat/>
    <w:rsid w:val="00EF0E38"/>
    <w:rPr>
      <w:i/>
      <w:iCs/>
      <w:color w:val="0F4761" w:themeColor="accent1" w:themeShade="BF"/>
    </w:rPr>
  </w:style>
  <w:style w:type="character" w:customStyle="1" w:styleId="CytatintensywnyZnak">
    <w:name w:val="Cytat intensywny Znak"/>
    <w:basedOn w:val="Domylnaczcionkaakapitu"/>
    <w:link w:val="Cytatintensywny"/>
    <w:uiPriority w:val="30"/>
    <w:qFormat/>
    <w:rsid w:val="00EF0E38"/>
    <w:rPr>
      <w:i/>
      <w:iCs/>
      <w:color w:val="0F4761" w:themeColor="accent1" w:themeShade="BF"/>
    </w:rPr>
  </w:style>
  <w:style w:type="character" w:styleId="Odwoanieintensywne">
    <w:name w:val="Intense Reference"/>
    <w:basedOn w:val="Domylnaczcionkaakapitu"/>
    <w:uiPriority w:val="32"/>
    <w:qFormat/>
    <w:rsid w:val="00EF0E38"/>
    <w:rPr>
      <w:b/>
      <w:bCs/>
      <w:smallCaps/>
      <w:color w:val="0F4761" w:themeColor="accent1" w:themeShade="BF"/>
      <w:spacing w:val="5"/>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EF0E38"/>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EF0E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0E38"/>
    <w:pPr>
      <w:spacing w:before="160"/>
      <w:jc w:val="center"/>
    </w:pPr>
    <w:rPr>
      <w:i/>
      <w:iCs/>
      <w:color w:val="404040" w:themeColor="text1" w:themeTint="BF"/>
    </w:rPr>
  </w:style>
  <w:style w:type="paragraph" w:styleId="Akapitzlist">
    <w:name w:val="List Paragraph"/>
    <w:basedOn w:val="Normalny"/>
    <w:uiPriority w:val="34"/>
    <w:qFormat/>
    <w:rsid w:val="00EF0E38"/>
    <w:pPr>
      <w:ind w:left="720"/>
      <w:contextualSpacing/>
    </w:pPr>
  </w:style>
  <w:style w:type="paragraph" w:styleId="Cytatintensywny">
    <w:name w:val="Intense Quote"/>
    <w:basedOn w:val="Normalny"/>
    <w:next w:val="Normalny"/>
    <w:link w:val="CytatintensywnyZnak"/>
    <w:uiPriority w:val="30"/>
    <w:qFormat/>
    <w:rsid w:val="00EF0E38"/>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oprawka">
    <w:name w:val="Revision"/>
    <w:hidden/>
    <w:uiPriority w:val="99"/>
    <w:semiHidden/>
    <w:rsid w:val="00D42A1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1213</Words>
  <Characters>8006</Characters>
  <Application>Microsoft Office Word</Application>
  <DocSecurity>0</DocSecurity>
  <Lines>112</Lines>
  <Paragraphs>39</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dc:description/>
  <cp:lastModifiedBy>Anna Goławska</cp:lastModifiedBy>
  <cp:revision>3</cp:revision>
  <dcterms:created xsi:type="dcterms:W3CDTF">2026-05-22T06:46:00Z</dcterms:created>
  <dcterms:modified xsi:type="dcterms:W3CDTF">2026-05-27T08:05:00Z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