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1FDE" w14:textId="77777777" w:rsidR="00F309B6" w:rsidRPr="00F309B6" w:rsidRDefault="00F309B6" w:rsidP="00F309B6">
      <w:pPr>
        <w:jc w:val="both"/>
        <w:rPr>
          <w:b/>
          <w:bCs/>
          <w:sz w:val="24"/>
          <w:szCs w:val="24"/>
        </w:rPr>
      </w:pPr>
      <w:r w:rsidRPr="00F309B6">
        <w:rPr>
          <w:b/>
          <w:bCs/>
          <w:sz w:val="24"/>
          <w:szCs w:val="24"/>
        </w:rPr>
        <w:t>Mieszkanie dla studenta: kupić czy wynająć? Przed rokiem akademickim 2026/2027 decyzja nie jest już tak oczywista</w:t>
      </w:r>
    </w:p>
    <w:p w14:paraId="380742EB" w14:textId="77777777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Czerwiec i lipiec to dla wielu rodzin czas podejmowania decyzji nie tylko o kierunku studiów, ale także o miejscu zamieszkania. Po maturach i rekrutacji na uczelnie pojawia się pytanie, które wraca co roku: wynająć mieszkanie na czas studiów czy kupić lokal z myślą o kilku kolejnych latach?</w:t>
      </w:r>
    </w:p>
    <w:p w14:paraId="099EFEDA" w14:textId="3EBC6710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 xml:space="preserve">Jeszcze kilka lat temu zakup mieszkania dla dziecka studiującego w dużym mieście był często traktowany jako oczywisty sposób na połączenie dwóch celów – zapewnienia lokum i ulokowania kapitału. </w:t>
      </w:r>
    </w:p>
    <w:p w14:paraId="33A39DA1" w14:textId="77777777" w:rsidR="00F309B6" w:rsidRPr="00F309B6" w:rsidRDefault="00F309B6" w:rsidP="00F309B6">
      <w:pPr>
        <w:jc w:val="both"/>
        <w:rPr>
          <w:b/>
          <w:bCs/>
          <w:sz w:val="24"/>
          <w:szCs w:val="24"/>
        </w:rPr>
      </w:pPr>
      <w:r w:rsidRPr="00F309B6">
        <w:rPr>
          <w:b/>
          <w:bCs/>
          <w:sz w:val="24"/>
          <w:szCs w:val="24"/>
        </w:rPr>
        <w:t>Ponad 1,3 mln studentów i wciąż za mało miejsc do zamieszkania</w:t>
      </w:r>
    </w:p>
    <w:p w14:paraId="26E2F851" w14:textId="77777777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Jak wynika z najnowszych danych GUS, w roku akademickim 2025/2026 w Polsce studiowało 1 mln 322 tys. osób. To o 3,3 proc. więcej niż rok wcześniej i jednocześnie piąty rok z rzędu wzrostu liczby studentów.</w:t>
      </w:r>
    </w:p>
    <w:p w14:paraId="6C5CF232" w14:textId="77777777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Ponad 818 tys. osób kształci się na studiach stacjonarnych, co oznacza, że każdego roku duża część młodych ludzi poszukuje mieszkań lub pokoi w największych ośrodkach akademickich. Dodatkowo na polskich uczelniach studiuje niemal 102 tys. cudzoziemców, którzy również zwiększają popyt na zakwaterowanie.</w:t>
      </w:r>
    </w:p>
    <w:p w14:paraId="44C45FE6" w14:textId="77777777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Jednocześnie liczba miejsc w akademikach pozostaje ograniczona. Szacuje się, że publiczne domy studenckie oferują około 115 tys. miejsc. Oznacza to, że zdecydowana większość studentów musi korzystać z rynku najmu lub mieszkań należących do rodziny.</w:t>
      </w:r>
    </w:p>
    <w:p w14:paraId="3C9FDE96" w14:textId="77777777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„Jeszcze kilka lat temu zakup mieszkania dla dziecka był często decyzją podejmowaną niemal automatycznie. Dziś rodzice dużo dokładniej analizują różne scenariusze i zastanawiają się, czy lokal będzie miał wartość także po zakończeniu studiów” – mówi Zuzanna Należyta, Dyrektor ds. Handlowych ECO-Classic.</w:t>
      </w:r>
    </w:p>
    <w:p w14:paraId="5C2AE6C6" w14:textId="77777777" w:rsidR="00F309B6" w:rsidRPr="00F309B6" w:rsidRDefault="00F309B6" w:rsidP="00F309B6">
      <w:pPr>
        <w:jc w:val="both"/>
        <w:rPr>
          <w:b/>
          <w:bCs/>
          <w:sz w:val="24"/>
          <w:szCs w:val="24"/>
        </w:rPr>
      </w:pPr>
      <w:r w:rsidRPr="00F309B6">
        <w:rPr>
          <w:b/>
          <w:bCs/>
          <w:sz w:val="24"/>
          <w:szCs w:val="24"/>
        </w:rPr>
        <w:t>Wynajem daje elastyczność</w:t>
      </w:r>
    </w:p>
    <w:p w14:paraId="55474DDC" w14:textId="7BFC6FA6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Największą przewagą wynajmu pozostaje możliwość szybkiego dostosowania się do zmian.</w:t>
      </w:r>
      <w:r>
        <w:rPr>
          <w:sz w:val="24"/>
          <w:szCs w:val="24"/>
        </w:rPr>
        <w:t xml:space="preserve"> </w:t>
      </w:r>
      <w:r w:rsidRPr="00F309B6">
        <w:rPr>
          <w:sz w:val="24"/>
          <w:szCs w:val="24"/>
        </w:rPr>
        <w:t>Nie każdy maturzysta wie dziś, czy zostanie w wybranym mieście przez cały okres studiów. Część studentów zmienia kierunek, uczelnię lub wyjeżdża na programy zagraniczne. W takich sytuacjach wynajem pozwala uniknąć konieczności sprzedaży mieszkania lub poszukiwania najemców.</w:t>
      </w:r>
      <w:r>
        <w:rPr>
          <w:sz w:val="24"/>
          <w:szCs w:val="24"/>
        </w:rPr>
        <w:t xml:space="preserve"> </w:t>
      </w:r>
      <w:r w:rsidRPr="00F309B6">
        <w:rPr>
          <w:sz w:val="24"/>
          <w:szCs w:val="24"/>
        </w:rPr>
        <w:t>Dla wielu rodzin istotne jest również zachowanie płynności finansowej. Zakup mieszkania oznacza zamrożenie kapitału, który mógłby zostać wykorzystany w inny sposób.</w:t>
      </w:r>
      <w:r>
        <w:rPr>
          <w:sz w:val="24"/>
          <w:szCs w:val="24"/>
        </w:rPr>
        <w:t xml:space="preserve"> </w:t>
      </w:r>
      <w:r w:rsidRPr="00F309B6">
        <w:rPr>
          <w:sz w:val="24"/>
          <w:szCs w:val="24"/>
        </w:rPr>
        <w:t>Wynajem eliminuje także część obowiązków związanych z własnością nieruchomości, takich jak remonty, wyposażenie czy późniejsze zarządzanie lokalem.</w:t>
      </w:r>
    </w:p>
    <w:p w14:paraId="2B82CAFD" w14:textId="77777777" w:rsidR="00F309B6" w:rsidRPr="00F309B6" w:rsidRDefault="00F309B6" w:rsidP="00F309B6">
      <w:pPr>
        <w:jc w:val="both"/>
        <w:rPr>
          <w:b/>
          <w:bCs/>
          <w:sz w:val="24"/>
          <w:szCs w:val="24"/>
        </w:rPr>
      </w:pPr>
      <w:r w:rsidRPr="00F309B6">
        <w:rPr>
          <w:b/>
          <w:bCs/>
          <w:sz w:val="24"/>
          <w:szCs w:val="24"/>
        </w:rPr>
        <w:t>Zakup coraz częściej oznacza plan na więcej niż studia</w:t>
      </w:r>
    </w:p>
    <w:p w14:paraId="7087F4A6" w14:textId="1E542ABE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 xml:space="preserve">Z drugiej strony wielu rodziców patrzy dziś na mieszkanie nie tylko przez pryzmat najbliższych kilku </w:t>
      </w:r>
      <w:proofErr w:type="spellStart"/>
      <w:r w:rsidRPr="00F309B6">
        <w:rPr>
          <w:sz w:val="24"/>
          <w:szCs w:val="24"/>
        </w:rPr>
        <w:t>lat.Jeżeli</w:t>
      </w:r>
      <w:proofErr w:type="spellEnd"/>
      <w:r w:rsidRPr="00F309B6">
        <w:rPr>
          <w:sz w:val="24"/>
          <w:szCs w:val="24"/>
        </w:rPr>
        <w:t xml:space="preserve"> student planuje pozostać w mieście po ukończeniu uczelni, zakup może okazać się rozwiązaniem bardziej przewidywalnym. Coraz częściej </w:t>
      </w:r>
      <w:r w:rsidRPr="00F309B6">
        <w:rPr>
          <w:sz w:val="24"/>
          <w:szCs w:val="24"/>
        </w:rPr>
        <w:lastRenderedPageBreak/>
        <w:t>mieszkanie traktowane jest jako aktywo rodzinne, które po zakończeniu studiów może zostać wynajęte, przekazane kolejnemu członkowi rodziny lub sprzedane.</w:t>
      </w:r>
    </w:p>
    <w:p w14:paraId="2AC17A05" w14:textId="77777777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„Największą przewagą zakupu jest możliwość budowania aktywa, które może pracować przez wiele lat. Kluczowe jest jednak to, aby wybierać lokalizacje i mieszkania atrakcyjne nie tylko dla studentów, ale również dla przyszłych najemców czy nabywców” – podkreśla Zuzanna Należyta.</w:t>
      </w:r>
    </w:p>
    <w:p w14:paraId="5B72D314" w14:textId="77777777" w:rsidR="00F309B6" w:rsidRPr="00F309B6" w:rsidRDefault="00F309B6" w:rsidP="00F309B6">
      <w:pPr>
        <w:jc w:val="both"/>
        <w:rPr>
          <w:b/>
          <w:bCs/>
          <w:sz w:val="24"/>
          <w:szCs w:val="24"/>
        </w:rPr>
      </w:pPr>
      <w:r w:rsidRPr="00F309B6">
        <w:rPr>
          <w:b/>
          <w:bCs/>
          <w:sz w:val="24"/>
          <w:szCs w:val="24"/>
        </w:rPr>
        <w:t>Nie każda lokalizacja akademicka daje takie same możliwości</w:t>
      </w:r>
    </w:p>
    <w:p w14:paraId="49385360" w14:textId="2421DC11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Jeszcze kilka lat temu bliskość uczelni była jednym z głównych argumentów przy zakupie mieszkania dla studenta. Dziś znaczenie ma znacznie więcej czynników.</w:t>
      </w:r>
      <w:r>
        <w:rPr>
          <w:sz w:val="24"/>
          <w:szCs w:val="24"/>
        </w:rPr>
        <w:t xml:space="preserve"> </w:t>
      </w:r>
      <w:r w:rsidRPr="00F309B6">
        <w:rPr>
          <w:sz w:val="24"/>
          <w:szCs w:val="24"/>
        </w:rPr>
        <w:t>Coraz większą rolę odgrywa dostęp do komunikacji miejskiej, rynku pracy, usług, terenów rekreacyjnych i infrastruktury codziennego życia. Wielu studentów wybiera mieszkania położone nieco dalej od uczelni, ale zapewniające szybszy dojazd do różnych części miasta.</w:t>
      </w:r>
      <w:r>
        <w:rPr>
          <w:sz w:val="24"/>
          <w:szCs w:val="24"/>
        </w:rPr>
        <w:t xml:space="preserve"> </w:t>
      </w:r>
      <w:r w:rsidRPr="00F309B6">
        <w:rPr>
          <w:sz w:val="24"/>
          <w:szCs w:val="24"/>
        </w:rPr>
        <w:t>To ważne również z punktu widzenia przyszłej wartości nieruchomości. Lokal atrakcyjny wyłącznie dla studentów może mieć mniejszy potencjał niż mieszkanie odpowiadające potrzebom różnych grup najemców.</w:t>
      </w:r>
    </w:p>
    <w:p w14:paraId="2330352D" w14:textId="77777777" w:rsidR="00BC202B" w:rsidRDefault="00BC202B" w:rsidP="00F309B6">
      <w:pPr>
        <w:jc w:val="both"/>
        <w:rPr>
          <w:sz w:val="24"/>
          <w:szCs w:val="24"/>
        </w:rPr>
      </w:pPr>
      <w:r w:rsidRPr="00BC202B">
        <w:rPr>
          <w:sz w:val="24"/>
          <w:szCs w:val="24"/>
        </w:rPr>
        <w:t>„Poznań ma największy odsetek studentów na 1000 mieszkańców w Polsce. To rynek, który przyciąga nie tylko studentów, ale również młodych specjalistów rozpoczynających karierę zawodową. Właśnie dlatego lokalizacja i jakość projektu mają dziś równie duże znaczenie jak sama cena zakupu” – mówi Zuzanna Należyta, Dyrektor ds. Handlowych ECO-Classic, związana z projektem Nowy Cegielski na poznańskiej Wildzie.</w:t>
      </w:r>
    </w:p>
    <w:p w14:paraId="7CF9C638" w14:textId="5EF61FD6" w:rsidR="00F309B6" w:rsidRPr="00F309B6" w:rsidRDefault="00F309B6" w:rsidP="00F309B6">
      <w:pPr>
        <w:jc w:val="both"/>
        <w:rPr>
          <w:b/>
          <w:bCs/>
          <w:sz w:val="24"/>
          <w:szCs w:val="24"/>
        </w:rPr>
      </w:pPr>
      <w:r w:rsidRPr="00F309B6">
        <w:rPr>
          <w:b/>
          <w:bCs/>
          <w:sz w:val="24"/>
          <w:szCs w:val="24"/>
        </w:rPr>
        <w:t>Coraz ważniejsza staje się jakość mieszkania</w:t>
      </w:r>
    </w:p>
    <w:p w14:paraId="6100CB7C" w14:textId="36C063AF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W przypadku zakupu mieszkania dla studenta łatwo skoncentrować się wyłącznie na cenie i metrażu. Tymczasem w praktyce o atrakcyjności lokalu często decydują funkcjonalny układ, możliwość wydzielenia miejsca do nauki lub pracy, odpowiednia ilość światła dziennego oraz koszty utrzymania.</w:t>
      </w:r>
      <w:r>
        <w:rPr>
          <w:sz w:val="24"/>
          <w:szCs w:val="24"/>
        </w:rPr>
        <w:t xml:space="preserve"> </w:t>
      </w:r>
      <w:r w:rsidRPr="00F309B6">
        <w:rPr>
          <w:sz w:val="24"/>
          <w:szCs w:val="24"/>
        </w:rPr>
        <w:t>Ma to szczególne znaczenie dlatego, że mieszkanie ma służyć nie tylko przez kilka lat studiów. Im bardziej uniwersalny lokal, tym łatwiej będzie go wynająć lub sprzedać w przyszłości.</w:t>
      </w:r>
    </w:p>
    <w:p w14:paraId="768B2B43" w14:textId="77777777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Według danych GUS przeciętna powierzchnia mieszkań oddawanych przez deweloperów w budynkach wielorodzinnych utrzymuje się na poziomie około 50 mkw. Oznacza to, że funkcjonalność i efektywne wykorzystanie przestrzeni stają się coraz ważniejsze.</w:t>
      </w:r>
    </w:p>
    <w:p w14:paraId="540793AA" w14:textId="77777777" w:rsidR="00F309B6" w:rsidRP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„Dobre mieszkanie dla studenta powinno być jednocześnie dobrym mieszkaniem dla młodego pracownika, pary czy przyszłego najemcy. To właśnie uniwersalność najczęściej decyduje o długoterminowej wartości nieruchomości” – podsumowuje Zuzanna Należyta.</w:t>
      </w:r>
    </w:p>
    <w:p w14:paraId="41B8B102" w14:textId="77777777" w:rsidR="00F309B6" w:rsidRPr="00F309B6" w:rsidRDefault="00F309B6" w:rsidP="00F309B6">
      <w:pPr>
        <w:jc w:val="both"/>
        <w:rPr>
          <w:b/>
          <w:bCs/>
          <w:sz w:val="24"/>
          <w:szCs w:val="24"/>
        </w:rPr>
      </w:pPr>
      <w:r w:rsidRPr="00F309B6">
        <w:rPr>
          <w:b/>
          <w:bCs/>
          <w:sz w:val="24"/>
          <w:szCs w:val="24"/>
        </w:rPr>
        <w:t>Kupić czy wynająć?</w:t>
      </w:r>
    </w:p>
    <w:p w14:paraId="426C8560" w14:textId="786D9043" w:rsidR="00F309B6" w:rsidRDefault="00F309B6" w:rsidP="00F309B6">
      <w:pPr>
        <w:jc w:val="both"/>
        <w:rPr>
          <w:sz w:val="24"/>
          <w:szCs w:val="24"/>
        </w:rPr>
      </w:pPr>
      <w:r w:rsidRPr="00F309B6">
        <w:rPr>
          <w:sz w:val="24"/>
          <w:szCs w:val="24"/>
        </w:rPr>
        <w:t>Nie ma jednej odpowiedzi dla wszystkich.</w:t>
      </w:r>
      <w:r>
        <w:rPr>
          <w:sz w:val="24"/>
          <w:szCs w:val="24"/>
        </w:rPr>
        <w:t xml:space="preserve"> </w:t>
      </w:r>
      <w:r w:rsidRPr="00F309B6">
        <w:rPr>
          <w:sz w:val="24"/>
          <w:szCs w:val="24"/>
        </w:rPr>
        <w:t>Wynajem pozostaje rozsądnym rozwiązaniem dla osób, które potrzebują elastyczności i nie wiedzą jeszcze, gdzie będą mieszkać za kilka lat.</w:t>
      </w:r>
      <w:r>
        <w:rPr>
          <w:sz w:val="24"/>
          <w:szCs w:val="24"/>
        </w:rPr>
        <w:t xml:space="preserve"> </w:t>
      </w:r>
      <w:r w:rsidRPr="00F309B6">
        <w:rPr>
          <w:sz w:val="24"/>
          <w:szCs w:val="24"/>
        </w:rPr>
        <w:t xml:space="preserve">Zakup może być atrakcyjny dla rodzin, które traktują mieszkanie jako długoterminowy element majątku i zakładają, że lokal będzie wykorzystywany również po zakończeniu </w:t>
      </w:r>
      <w:r w:rsidRPr="00F309B6">
        <w:rPr>
          <w:sz w:val="24"/>
          <w:szCs w:val="24"/>
        </w:rPr>
        <w:lastRenderedPageBreak/>
        <w:t>studiów.</w:t>
      </w:r>
      <w:r>
        <w:rPr>
          <w:sz w:val="24"/>
          <w:szCs w:val="24"/>
        </w:rPr>
        <w:t xml:space="preserve"> C</w:t>
      </w:r>
      <w:r w:rsidRPr="00F309B6">
        <w:rPr>
          <w:sz w:val="24"/>
          <w:szCs w:val="24"/>
        </w:rPr>
        <w:t>oraz rzadziej wygrywa najtańsza opcja. Znacznie częściej decydują jakość lokalizacji, potencjał miasta i możliwość wykorzystania mieszkania w różnych scenariuszach życiowych. To właśnie te elementy sprawiają, że nieruchomość pozostaje wartościowa także długo po odebraniu dyplomu.</w:t>
      </w:r>
    </w:p>
    <w:p w14:paraId="401B8F31" w14:textId="77777777" w:rsidR="00F309B6" w:rsidRPr="00F309B6" w:rsidRDefault="00F309B6" w:rsidP="00F309B6">
      <w:pPr>
        <w:jc w:val="both"/>
        <w:rPr>
          <w:sz w:val="24"/>
          <w:szCs w:val="24"/>
        </w:rPr>
      </w:pPr>
    </w:p>
    <w:p w14:paraId="58459CA0" w14:textId="77777777" w:rsidR="00F309B6" w:rsidRPr="00F309B6" w:rsidRDefault="00F309B6" w:rsidP="00F309B6">
      <w:pPr>
        <w:jc w:val="both"/>
        <w:rPr>
          <w:sz w:val="20"/>
          <w:szCs w:val="20"/>
        </w:rPr>
      </w:pPr>
      <w:r w:rsidRPr="00F309B6">
        <w:rPr>
          <w:b/>
          <w:bCs/>
          <w:sz w:val="20"/>
          <w:szCs w:val="20"/>
        </w:rPr>
        <w:t>Źródła:</w:t>
      </w:r>
    </w:p>
    <w:p w14:paraId="01967D6C" w14:textId="77777777" w:rsidR="00F309B6" w:rsidRPr="00F309B6" w:rsidRDefault="00F309B6" w:rsidP="00F309B6">
      <w:pPr>
        <w:numPr>
          <w:ilvl w:val="0"/>
          <w:numId w:val="1"/>
        </w:numPr>
        <w:jc w:val="both"/>
        <w:rPr>
          <w:sz w:val="20"/>
          <w:szCs w:val="20"/>
        </w:rPr>
      </w:pPr>
      <w:r w:rsidRPr="00F309B6">
        <w:rPr>
          <w:sz w:val="20"/>
          <w:szCs w:val="20"/>
        </w:rPr>
        <w:t>GUS, „Szkolnictwo wyższe w roku akademickim 2025/2026”, czerwiec 2026.</w:t>
      </w:r>
    </w:p>
    <w:p w14:paraId="05563CCE" w14:textId="77777777" w:rsidR="00F309B6" w:rsidRPr="00F309B6" w:rsidRDefault="00F309B6" w:rsidP="00F309B6">
      <w:pPr>
        <w:numPr>
          <w:ilvl w:val="0"/>
          <w:numId w:val="1"/>
        </w:numPr>
        <w:jc w:val="both"/>
        <w:rPr>
          <w:sz w:val="20"/>
          <w:szCs w:val="20"/>
        </w:rPr>
      </w:pPr>
      <w:r w:rsidRPr="00F309B6">
        <w:rPr>
          <w:sz w:val="20"/>
          <w:szCs w:val="20"/>
        </w:rPr>
        <w:t>System POL-on, dane o szkolnictwie wyższym.</w:t>
      </w:r>
    </w:p>
    <w:p w14:paraId="58675086" w14:textId="77777777" w:rsidR="00F309B6" w:rsidRPr="00F309B6" w:rsidRDefault="00F309B6" w:rsidP="00F309B6">
      <w:pPr>
        <w:numPr>
          <w:ilvl w:val="0"/>
          <w:numId w:val="1"/>
        </w:numPr>
        <w:jc w:val="both"/>
        <w:rPr>
          <w:sz w:val="20"/>
          <w:szCs w:val="20"/>
        </w:rPr>
      </w:pPr>
      <w:r w:rsidRPr="00F309B6">
        <w:rPr>
          <w:sz w:val="20"/>
          <w:szCs w:val="20"/>
        </w:rPr>
        <w:t xml:space="preserve">CBRE, </w:t>
      </w:r>
      <w:r w:rsidRPr="00F309B6">
        <w:rPr>
          <w:i/>
          <w:iCs/>
          <w:sz w:val="20"/>
          <w:szCs w:val="20"/>
        </w:rPr>
        <w:t>Poland PBSA Report 2025</w:t>
      </w:r>
      <w:r w:rsidRPr="00F309B6">
        <w:rPr>
          <w:sz w:val="20"/>
          <w:szCs w:val="20"/>
        </w:rPr>
        <w:t>.</w:t>
      </w:r>
    </w:p>
    <w:p w14:paraId="0E891808" w14:textId="77777777" w:rsidR="00F309B6" w:rsidRPr="00F309B6" w:rsidRDefault="00F309B6" w:rsidP="00F309B6">
      <w:pPr>
        <w:numPr>
          <w:ilvl w:val="0"/>
          <w:numId w:val="1"/>
        </w:numPr>
        <w:jc w:val="both"/>
        <w:rPr>
          <w:sz w:val="20"/>
          <w:szCs w:val="20"/>
        </w:rPr>
      </w:pPr>
      <w:r w:rsidRPr="00F309B6">
        <w:rPr>
          <w:sz w:val="20"/>
          <w:szCs w:val="20"/>
        </w:rPr>
        <w:t>GUS, „Budownictwo mieszkaniowe w Polsce 2025”.</w:t>
      </w:r>
    </w:p>
    <w:p w14:paraId="13FEB7BE" w14:textId="77777777" w:rsidR="0082078D" w:rsidRPr="00F309B6" w:rsidRDefault="0082078D" w:rsidP="00F309B6">
      <w:pPr>
        <w:jc w:val="both"/>
        <w:rPr>
          <w:sz w:val="20"/>
          <w:szCs w:val="20"/>
        </w:rPr>
      </w:pPr>
    </w:p>
    <w:sectPr w:rsidR="0082078D" w:rsidRPr="00F3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60C"/>
    <w:multiLevelType w:val="multilevel"/>
    <w:tmpl w:val="FF78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60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B6"/>
    <w:rsid w:val="00400D7B"/>
    <w:rsid w:val="0082078D"/>
    <w:rsid w:val="00A735C2"/>
    <w:rsid w:val="00BC202B"/>
    <w:rsid w:val="00C8669D"/>
    <w:rsid w:val="00F3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1D82"/>
  <w15:chartTrackingRefBased/>
  <w15:docId w15:val="{DA3B9C72-6E8B-448E-B682-DA6FB9A4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9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9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9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9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9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799</Words>
  <Characters>5315</Characters>
  <Application>Microsoft Office Word</Application>
  <DocSecurity>0</DocSecurity>
  <Lines>78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2</cp:revision>
  <dcterms:created xsi:type="dcterms:W3CDTF">2026-06-16T17:20:00Z</dcterms:created>
  <dcterms:modified xsi:type="dcterms:W3CDTF">2026-06-17T14:23:00Z</dcterms:modified>
</cp:coreProperties>
</file>