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Kuchnia jako element strategii najmu premium. Co wpływa na czynsz, pustostan i serwis?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00" w:lineRule="auto"/>
        <w:rPr/>
      </w:pPr>
      <w:r w:rsidDel="00000000" w:rsidR="00000000" w:rsidRPr="00000000">
        <w:rPr>
          <w:rtl w:val="0"/>
        </w:rPr>
        <w:t xml:space="preserve">Przez lata kuchnia w mieszkaniu na wynajem premium traktowana była jako element wykończenia - punkt na liście specyfikacji, który trzeba odhaczyć, żeby ogłoszenie wyglądało atrakcyjnie na zdjęciach. Dane z rynku najmu pokazują jednak coraz wyraźniej, że w segmencie premium kuchnia przestaje być kosztem estetycznym, a staje się narzędziem zarządzania ryzykiem inwestycyjnym - wpływa na długość pustostanu, wysokość czynszu możliwego do utrzymania i koszty serwisowe ponoszone przez właściciela w całym cyklu życia nieruchomości.</w:t>
      </w:r>
    </w:p>
    <w:p w:rsidR="00000000" w:rsidDel="00000000" w:rsidP="00000000" w:rsidRDefault="00000000" w:rsidRPr="00000000" w14:paraId="00000004">
      <w:pPr>
        <w:pStyle w:val="Heading2"/>
        <w:spacing w:after="120" w:befor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Rynek najmu wchodzi w etap selekcji</w:t>
      </w:r>
    </w:p>
    <w:p w:rsidR="00000000" w:rsidDel="00000000" w:rsidP="00000000" w:rsidRDefault="00000000" w:rsidRPr="00000000" w14:paraId="00000005">
      <w:pPr>
        <w:spacing w:after="200" w:lineRule="auto"/>
        <w:rPr/>
      </w:pPr>
      <w:r w:rsidDel="00000000" w:rsidR="00000000" w:rsidRPr="00000000">
        <w:rPr>
          <w:rtl w:val="0"/>
        </w:rPr>
        <w:t xml:space="preserve">Początek 2026 roku przyniósł na polskim rynku najmu wyraźne ożywienie popytu - liczba zapytań o najem wzrosła w styczniu o niemal 1/3 miesiąc do miesiąca i o około 40% rok do roku*. Jednocześnie rośnie liczba aktywnych ofert, co oznacza, że właściciele muszą coraz mocniej konkurować standardem, a nie tylko lokalizacją. Analitycy podkreślają, że mieszkanie przestaje „zarabiać samo" - o wyniku inwestycji decyduje dziś sposób zarządzania nieruchomością, a każdy błąd operacyjny, w tym przedłużający się pustostan, wyraźnie obniża realną rentowność. Przy stopach zwrotu brutto rzędu 4,5-8%, a netto, po podatku i kosztach eksploatacji wyraźnie niższych, margines na błędy w segmencie premium jest ograniczony.</w:t>
      </w:r>
    </w:p>
    <w:p w:rsidR="00000000" w:rsidDel="00000000" w:rsidP="00000000" w:rsidRDefault="00000000" w:rsidRPr="00000000" w14:paraId="00000006">
      <w:pPr>
        <w:pStyle w:val="Heading2"/>
        <w:spacing w:after="120" w:befor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Pustostan równa się koszt</w:t>
      </w:r>
    </w:p>
    <w:p w:rsidR="00000000" w:rsidDel="00000000" w:rsidP="00000000" w:rsidRDefault="00000000" w:rsidRPr="00000000" w14:paraId="00000007">
      <w:pPr>
        <w:spacing w:after="200" w:lineRule="auto"/>
        <w:rPr/>
      </w:pPr>
      <w:r w:rsidDel="00000000" w:rsidR="00000000" w:rsidRPr="00000000">
        <w:rPr>
          <w:rtl w:val="0"/>
        </w:rPr>
        <w:t xml:space="preserve">Statystyki rynkowe wskazują, że przeciętny pustostan w cyklu rocznym trwa od dwóch do czterech tygodni. Jednak w segmencie premium, gdzie konkurencja o dobrze zarabiającego najemcę jest większa, ten okres może się wydłużać, jeśli standard mieszkania nie odpowiada oczekiwaniom. Segment najmu profesjonalnego, zarządzanego instytucjonalnie, obejmuje w Polsce już kilkadziesiąt tysięcy lokali i choć to wciąż niewielki odsetek całego rynku, wyznacza rosnący standard, do którego porównują się właściciele mieszkań prywatnych. Mieszkania w tym segmencie osiągają czynsze wyraźnie wyższe niż oferty prywatne w analogicznej lokalizacji, co pokazuje, że najemcy są gotowi płacić więcej za przewidywalność, standard wykończenia i sprawną obsługę.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200" w:lineRule="auto"/>
        <w:ind w:left="720" w:hanging="360"/>
        <w:rPr/>
      </w:pPr>
      <w:r w:rsidDel="00000000" w:rsidR="00000000" w:rsidRPr="00000000">
        <w:rPr>
          <w:i w:val="1"/>
          <w:iCs w:val="1"/>
          <w:rtl w:val="0"/>
        </w:rPr>
        <w:t xml:space="preserve">W praktyce zarządzania portfelem nieruchomości pustostan nigdy nie jest neutralny finansowo - to nie jest czas, kiedy mieszkanie po prostu czeka na kolejnego najemcę, tylko czas, w którym inwestor musi do niego dopłacać</w:t>
      </w:r>
      <w:r w:rsidDel="00000000" w:rsidR="00000000" w:rsidRPr="00000000">
        <w:rPr>
          <w:rtl w:val="0"/>
        </w:rPr>
        <w:t xml:space="preserve">. - zauważa Sebastian Zapora, dyrektor zarządzający marki Halupczok. -</w:t>
      </w:r>
      <w:r w:rsidDel="00000000" w:rsidR="00000000" w:rsidRPr="00000000">
        <w:rPr>
          <w:i w:val="1"/>
          <w:iCs w:val="1"/>
          <w:rtl w:val="0"/>
        </w:rPr>
        <w:t xml:space="preserve"> Widzimy wyraźnie, że w segmencie premium to właśnie kuchnia najczęściej decyduje o tempie decyzji najemcy podczas oglądania mieszkania. Salon czy sypialnię łatwo sobie wyobrazić urządzone inaczej, kuchnię trudniej - jeśli jest źle zaplanowana albo wygląda na tanią, najemca odczytuje to jako sygnał o całym standardzie nieruchomości, nawet jeśli reszta mieszkania jest bez zarzutu.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2"/>
        <w:spacing w:after="120" w:befor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Standard najemcy premium rośnie szybciej niż standard oferty</w:t>
      </w:r>
    </w:p>
    <w:p w:rsidR="00000000" w:rsidDel="00000000" w:rsidP="00000000" w:rsidRDefault="00000000" w:rsidRPr="00000000" w14:paraId="0000000A">
      <w:pPr>
        <w:spacing w:after="200" w:lineRule="auto"/>
        <w:rPr/>
      </w:pPr>
      <w:r w:rsidDel="00000000" w:rsidR="00000000" w:rsidRPr="00000000">
        <w:rPr>
          <w:rtl w:val="0"/>
        </w:rPr>
        <w:t xml:space="preserve">Zmienia się także profil osób wynajmujących mieszkania w tym segmencie. Coraz częściej są to specjaliści realizujący projekty w innych miastach, osoby na kontraktach kilkumiesięcznych, klienci korzystający z usług medycznych czy rehabilitacyjnych - dla nich mieszkanie staje się tymczasowym domem, a nie tylko miejscem noclegu. Tacy najemcy oczekują w pełni wyposażonej, sprawnej kuchni, a nie prowizorycznego aneksu - to jeden z czynników, które znacząco odróżniają dziś ofertę konkurencyjną od tej, która generuje długie okresy pustostanu.</w:t>
      </w:r>
    </w:p>
    <w:p w:rsidR="00000000" w:rsidDel="00000000" w:rsidP="00000000" w:rsidRDefault="00000000" w:rsidRPr="00000000" w14:paraId="0000000B">
      <w:pPr>
        <w:pStyle w:val="Heading2"/>
        <w:spacing w:after="120" w:befor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Kuchnia a rotacja najemców i koszty serwisowe</w:t>
      </w:r>
    </w:p>
    <w:p w:rsidR="00000000" w:rsidDel="00000000" w:rsidP="00000000" w:rsidRDefault="00000000" w:rsidRPr="00000000" w14:paraId="0000000C">
      <w:pPr>
        <w:spacing w:after="200" w:lineRule="auto"/>
        <w:rPr/>
      </w:pPr>
      <w:r w:rsidDel="00000000" w:rsidR="00000000" w:rsidRPr="00000000">
        <w:rPr>
          <w:rtl w:val="0"/>
        </w:rPr>
        <w:t xml:space="preserve">Poza wpływem na tempo wynajmu, jakość kuchni przekłada się bezpośrednio na koszty utrzymania nieruchomości w dłuższym horyzoncie. Tanie fronty, słabej jakości okucia czy niewłaściwie dobrany blat generują koszty napraw i wymian, które w mieszkaniu wynajmowanym - a więc użytkowanym intensywniej niż w typowym gospodarstwie domowym - pojawiają się znacznie szybciej niż w standardowym cyklu eksploatacji. Dla inwestora oznacza to nieprzewidziane interwencje serwisowe pomiędzy najmami, a czasem konieczność wymiany elementów w trakcie trwania umowy, co generuje koszt i przestój.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200" w:lineRule="auto"/>
        <w:ind w:left="720" w:hanging="360"/>
        <w:rPr/>
      </w:pPr>
      <w:r w:rsidDel="00000000" w:rsidR="00000000" w:rsidRPr="00000000">
        <w:rPr>
          <w:i w:val="1"/>
          <w:iCs w:val="1"/>
          <w:rtl w:val="0"/>
        </w:rPr>
        <w:t xml:space="preserve">Materiały i mechanizmy w kuchni na wynajem trzeba dobierać inaczej niż do własnego mieszkania - kryterium nie jest już wyłącznie estetyka, tylko przewidywalność kosztu w całym cyklu najmu</w:t>
      </w:r>
      <w:r w:rsidDel="00000000" w:rsidR="00000000" w:rsidRPr="00000000">
        <w:rPr>
          <w:rtl w:val="0"/>
        </w:rPr>
        <w:t xml:space="preserve"> - podkreśla Sebastian Zapora. - </w:t>
      </w:r>
      <w:r w:rsidDel="00000000" w:rsidR="00000000" w:rsidRPr="00000000">
        <w:rPr>
          <w:i w:val="1"/>
          <w:iCs w:val="1"/>
          <w:rtl w:val="0"/>
        </w:rPr>
        <w:t xml:space="preserve">Dobrze zaprojektowana kuchnia premium to dla inwestora mniej telefonów o awarii, mniej przestojów między najemcami i realnie dłuższy okres, zanim trzeba w ogóle myśleć o odświeżeniu wnętrza. To się przekłada wprost na liczby w arkuszu kalkulacyjnym, a nie tylko na wygląd zdjęć w ogłoszeniu.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2"/>
        <w:spacing w:after="120" w:befor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Kuchnia jako argument w negocjacji czynszu</w:t>
      </w:r>
    </w:p>
    <w:p w:rsidR="00000000" w:rsidDel="00000000" w:rsidP="00000000" w:rsidRDefault="00000000" w:rsidRPr="00000000" w14:paraId="0000000F">
      <w:pPr>
        <w:spacing w:after="200" w:lineRule="auto"/>
        <w:rPr/>
      </w:pPr>
      <w:r w:rsidDel="00000000" w:rsidR="00000000" w:rsidRPr="00000000">
        <w:rPr>
          <w:rtl w:val="0"/>
        </w:rPr>
        <w:t xml:space="preserve">W warunkach rynku, na którym najemcy mają coraz większe pole do negocjacji, a właściciele coraz częściej zamrażają stawki, żeby zatrzymać dobrego lokatora, dobrze zaplanowana kuchnia staje się jednym z niewielu elementów, które pozwalają utrzymać wyższy czynsz bez utraty konkurencyjności oferty. Standard wykończenia, w tym jakość kuchni, jest też jednym z głównych argumentów przy różnicy cenowej między ofertami zarządzanymi profesjonalnie a wynajmem prywatnym. Najemcy płacą więcej, gdy widzą, że przestrzeń została zaprojektowana z myślą o realnym użytkowaniu, a nie wyłącznie pod zdjęcia na portalu ogłoszeniowym.</w:t>
      </w:r>
    </w:p>
    <w:p w:rsidR="00000000" w:rsidDel="00000000" w:rsidP="00000000" w:rsidRDefault="00000000" w:rsidRPr="00000000" w14:paraId="00000010">
      <w:pPr>
        <w:pStyle w:val="Heading2"/>
        <w:spacing w:after="120" w:befor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Co to oznacza dla deweloperów i inwestorów</w:t>
      </w:r>
    </w:p>
    <w:p w:rsidR="00000000" w:rsidDel="00000000" w:rsidP="00000000" w:rsidRDefault="00000000" w:rsidRPr="00000000" w14:paraId="00000011">
      <w:pPr>
        <w:spacing w:after="200" w:lineRule="auto"/>
        <w:rPr/>
      </w:pPr>
      <w:r w:rsidDel="00000000" w:rsidR="00000000" w:rsidRPr="00000000">
        <w:rPr>
          <w:rtl w:val="0"/>
        </w:rPr>
        <w:t xml:space="preserve">W praktyce oznacza to konieczność traktowania kuchni jako pozycji strategicznej już na etapie planowania inwestycji, a nie elementu wykończenia dobieranego na końcu procesu pod presją budżetu. Dobór materiałów, mechanizmów i układu funkcjonalnego kuchni powinien uwzględniać specyfikę intensywnego użytkowania przez zmieniających się najemców, a nie standardy projektowane z myślą o jednym, stałym gospodarstwie domowym. W segmencie premium to właśnie te pozornie techniczne decyzje w dużej mierze decydują, czy inwestycja generuje przewidywalny zwrot, czy staje się źródłem powtarzających się, trudnych do oszacowania kosztów.</w:t>
      </w:r>
    </w:p>
    <w:p w:rsidR="00000000" w:rsidDel="00000000" w:rsidP="00000000" w:rsidRDefault="00000000" w:rsidRPr="00000000" w14:paraId="00000012">
      <w:pPr>
        <w:spacing w:after="200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*https://www.propertynews.pl/mieszkania/trudniejszy-rynek-najmu-w-2026-mieszkanie-juz-samo-nie-zarabia,196845.html?mp=promo </w:t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trong">
    <w:name w:val="Strong"/>
    <w:basedOn w:val="Normal"/>
    <w:next w:val="Normal"/>
    <w:qFormat w:val="1"/>
    <w:rPr>
      <w:b w:val="1"/>
      <w:bCs w:val="1"/>
    </w:rPr>
  </w:style>
  <w:style w:type="paragraph" w:styleId="ListParagraph">
    <w:name w:val="List Paragraph"/>
    <w:basedOn w:val="Normal"/>
    <w:qFormat w:val="1"/>
  </w:style>
  <w:style w:type="character" w:styleId="Hyperlink">
    <w:name w:val="Hyperlink"/>
    <w:basedOn w:val="DefaultParagraphFont"/>
    <w:uiPriority w:val="99"/>
    <w:unhideWhenUsed w:val="1"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 w:val="1"/>
    <w:unhideWhenUsed w:val="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1"/>
    <w:unhideWhenUsed w:val="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 w:val="1"/>
    <w:unhideWhenUsed w:val="1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+x8NitKoAMj5JZ0oe/DwRiHGeQ==">CgMxLjA4AHIhMTRBSzUwTUI4OFlycjczZ3FOQVZ1YTBsbXo5c2I5VzVh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2026-09-02T08:21:32.614Z</dcterms:created>
  <dc:creator>Un-named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