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spacing w:after="120" w:before="480" w:lineRule="auto"/>
        <w:jc w:val="both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Warmia i Mazury z nowym salonem polskiego producenta. Sieć FDM będzie liczyć 17 punktów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Fabryka Dobrych Materacy rozwija sieć sprzedaży stacjonarnej. Polski producent otworzy 17. salon w kraju, tym razem w Olsztynie. Będzie to kolejne otwarcie marki w ramach rozwoju własnej sieci, którą FDM rozbudowuje równolegle ze sprzedażą internetową, stawiając na model, w którym oba kanały uzupełniają się w procesie wyboru produktu.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Nowy salon FDM będzie działał w Domu Towarowym DUKAT przy al. Marszałka Józefa Piłsudskiego 10/14. W punkcie dostępne będą materace, łóżka oraz akcesoria do sypialni. Klienci będą mogli na miejscu porównać poszczególne modele materacy, sprawdzić różnice w twardości czy sposobie podparcia ciała oraz skorzystać z doradztwa przy wyborze produktu.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Rozwój sieci stacjonarnej odbywa się w czasie, gdy coraz większa część procesu zakupowego przenosi się do internetu. FDM rozwija jednak oba kanały równolegle. W przypadku materacy klient może wcześniej sprawdzić online konstrukcję, zastosowane materiały, wymiary czy deklarowany stopień twardości, a następnie porównać wybrane modele w salonie.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– </w:t>
      </w:r>
      <w:r w:rsidDel="00000000" w:rsidR="00000000" w:rsidRPr="00000000">
        <w:rPr>
          <w:i w:val="1"/>
          <w:iCs w:val="1"/>
          <w:rtl w:val="0"/>
        </w:rPr>
        <w:t xml:space="preserve">Klienci mają dziś dostęp do znacznie większej liczby informacji i często jeszcze przed wizytą w salonie wiedzą, jakie rozwiązania biorą pod uwagę. Punkt stacjonarny daje możliwość skonfrontowania tej wiedzy z własnymi odczuciami i porównania konkretnych modeli. Dlatego rozwijamy sieć salonów równolegle ze sprzedażą internetową. Olsztyn będzie kolejnym miastem, w którym taki model będzie dostępny dla klientów FDM</w:t>
      </w:r>
      <w:r w:rsidDel="00000000" w:rsidR="00000000" w:rsidRPr="00000000">
        <w:rPr>
          <w:rtl w:val="0"/>
        </w:rPr>
        <w:t xml:space="preserve"> – mówi Dominik Dziedzic, Marketing and Sales Manager w Fabryce Dobrych Materacy.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heading=h.17z0vijruwn8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Sen jako element regeneracji po pracy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Znaczenie jakości odpoczynku widać również w danych dotyczących rynku pracy. Randstad Workmonitor 2026 pokazuje, że choć wynagrodzenie pozostaje jednym z głównych czynników branych pod uwagę przy wyborze nowego pracodawcy, przy decyzji o pozostaniu w obecnej firmie dużą rolę odgrywa równowaga między życiem zawodowym i prywatnym. 81 proc. badanych wskazuje wynagrodzenie jako jeden z najważniejszych czynników przyciągających do nowego miejsca pracy. Z kolei work-life balance jako powód pozostania u obecnego pracodawcy wskazuje 46 proc. pracowników globalnie. W Polsce odsetek ten jest jeszcze wyższy i wynosi 51 proc.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Równowaga między pracą a życiem prywatnym nie sprowadza się jednak wyłącznie do liczby godzin spędzanych w pracy czy elastycznego grafiku. Znaczenie ma także to, czy czas poza pracą pozwala rzeczywiście odpocząć. Jednym z podstawowych elementów codziennej regeneracji jest sen.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– </w:t>
      </w:r>
      <w:r w:rsidDel="00000000" w:rsidR="00000000" w:rsidRPr="00000000">
        <w:rPr>
          <w:i w:val="1"/>
          <w:iCs w:val="1"/>
          <w:rtl w:val="0"/>
        </w:rPr>
        <w:t xml:space="preserve">W salonach często rozmawiamy z osobami, które mówią wprost, że są zmęczone, gorzej śpią albo po pracy trudno im się naprawdę zregenerować. To pokazuje, że work-life balance nie kończy się na liczbie godzin spędzonych w biurze. Równie ważne jest to, czy po pracy mamy warunki do realnego odpoczynku. Sen jest jednym z jego podstawowych elementów, dlatego wybór materaca coraz częściej traktowany jest jako element codziennego komfortu, a nie tylko zakup wyposażenia sypialni</w:t>
      </w:r>
      <w:r w:rsidDel="00000000" w:rsidR="00000000" w:rsidRPr="00000000">
        <w:rPr>
          <w:rtl w:val="0"/>
        </w:rPr>
        <w:t xml:space="preserve"> – mówi Dominik Dziedzic, Marketing and Sales Manager w Fabryce Dobrych Materacy.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Na jakość snu wpływa wiele elementów – od regularności i codziennych nawyków po temperaturę, światło, hałas czy warunki panujące w sypialni. Materac jest jednym z elementów tego środowiska, dlatego przy jego wyborze znaczenie mają zarówno parametry techniczne, jak i indywidualne odczucia użytkownika.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FDM – Fabryka Dobrych Materacy jest polskim producentem materacy, łóżek i wyposażenia sypialni, opartym w 100 proc. na polskim kapitale. Produkcja odbywa się w Bralinie koło Kępna, gdzie zakład firmy zajmuje ponad 23,5 tys. m². Produkty FDM trafiają do klientów w Polsce oraz 21 krajach Europy. Firma prowadzi sprzedaż internetową i rozwija własną sieć salonów firmowych. Po otwarciu punktu w Olsztynie sieć FDM będzie liczyć 17 salonów w Polsce.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Źródło:</w:t>
      </w:r>
      <w:r w:rsidDel="00000000" w:rsidR="00000000" w:rsidRPr="00000000">
        <w:rPr>
          <w:rtl w:val="0"/>
        </w:rPr>
        <w:t xml:space="preserve"> Randstad Workmonitor 2026, badanie 27 062 pracowników na 35 rynkach, przeprowadzone 10–28 października 2025 r.</w:t>
      </w:r>
    </w:p>
    <w:p w:rsidR="00000000" w:rsidDel="00000000" w:rsidP="00000000" w:rsidRDefault="00000000" w:rsidRPr="00000000" w14:paraId="0000000D">
      <w:pPr>
        <w:spacing w:after="280" w:before="280" w:lineRule="auto"/>
        <w:jc w:val="both"/>
        <w:rPr>
          <w:b w:val="1"/>
          <w:bCs w:val="1"/>
          <w:color w:val="2121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before="280" w:lineRule="auto"/>
        <w:jc w:val="both"/>
        <w:rPr>
          <w:rFonts w:ascii="Aptos" w:cs="Aptos" w:eastAsia="Aptos" w:hAnsi="Apto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194A36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194A36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194A36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194A3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194A3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rsid w:val="00194A3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194A3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194A36"/>
    <w:rPr>
      <w:rFonts w:cstheme="majorBidi" w:eastAsiaTheme="majorEastAsia"/>
      <w:color w:val="0f4761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194A36"/>
    <w:rPr>
      <w:rFonts w:cstheme="majorBidi" w:eastAsiaTheme="majorEastAsia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194A36"/>
    <w:rPr>
      <w:rFonts w:cstheme="majorBidi" w:eastAsiaTheme="majorEastAsia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194A36"/>
    <w:rPr>
      <w:rFonts w:cstheme="majorBidi" w:eastAsiaTheme="majorEastAsia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194A36"/>
    <w:rPr>
      <w:rFonts w:cstheme="majorBidi" w:eastAsiaTheme="majorEastAsia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194A3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194A3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194A36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194A36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194A36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194A36"/>
    <w:rPr>
      <w:i w:val="1"/>
      <w:iCs w:val="1"/>
      <w:color w:val="0f4761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194A3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194A36"/>
    <w:rPr>
      <w:i w:val="1"/>
      <w:iCs w:val="1"/>
      <w:color w:val="0f4761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194A36"/>
    <w:rPr>
      <w:b w:val="1"/>
      <w:bCs w:val="1"/>
      <w:smallCaps w:val="1"/>
      <w:color w:val="0f4761" w:themeColor="accent1" w:themeShade="0000BF"/>
      <w:spacing w:val="5"/>
    </w:rPr>
  </w:style>
  <w:style w:type="paragraph" w:styleId="isselectedend" w:customStyle="1">
    <w:name w:val="isselectedend"/>
    <w:basedOn w:val="Normalny"/>
    <w:rsid w:val="00194A36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pl-PL"/>
    </w:rPr>
  </w:style>
  <w:style w:type="character" w:styleId="Pogrubienie">
    <w:name w:val="Strong"/>
    <w:basedOn w:val="Domylnaczcionkaakapitu"/>
    <w:uiPriority w:val="22"/>
    <w:qFormat w:val="1"/>
    <w:rsid w:val="00194A36"/>
    <w:rPr>
      <w:b w:val="1"/>
      <w:bCs w:val="1"/>
    </w:rPr>
  </w:style>
  <w:style w:type="character" w:styleId="Uwydatnienie">
    <w:name w:val="Emphasis"/>
    <w:basedOn w:val="Domylnaczcionkaakapitu"/>
    <w:uiPriority w:val="20"/>
    <w:qFormat w:val="1"/>
    <w:rsid w:val="00194A36"/>
    <w:rPr>
      <w:i w:val="1"/>
      <w:iCs w:val="1"/>
    </w:rPr>
  </w:style>
  <w:style w:type="paragraph" w:styleId="NormalnyWeb">
    <w:name w:val="Normal (Web)"/>
    <w:basedOn w:val="Normalny"/>
    <w:uiPriority w:val="99"/>
    <w:semiHidden w:val="1"/>
    <w:unhideWhenUsed w:val="1"/>
    <w:rsid w:val="00194A36"/>
    <w:pPr>
      <w:spacing w:after="100" w:afterAutospacing="1" w:before="100" w:beforeAutospacing="1"/>
    </w:pPr>
    <w:rPr>
      <w:rFonts w:ascii="Times New Roman" w:cs="Times New Roman" w:eastAsia="Times New Roman" w:hAnsi="Times New Roman"/>
      <w:kern w:val="0"/>
      <w:lang w:eastAsia="pl-PL"/>
    </w:rPr>
  </w:style>
  <w:style w:type="character" w:styleId="Hipercze">
    <w:name w:val="Hyperlink"/>
    <w:basedOn w:val="Domylnaczcionkaakapitu"/>
    <w:uiPriority w:val="99"/>
    <w:unhideWhenUsed w:val="1"/>
    <w:rsid w:val="00194A3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194A36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j89/+vW2tTOPQiNydUvhnp9UiQ==">CgMxLjAyDmguMTd6MHZpanJ1d244OAByITF3TUIyb1hzN2ZPS0QzNHNTX3FGTGx2OG04Q2x2U3ItMg==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2026-09-16T10:21:00Z</dcterms:created>
  <dc:creator>m.szkudlarek@int.pl</dc:creator>
</cp:coreProperties>
</file>