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74ED2B" w14:textId="22D3797E" w:rsidR="003F5FA0" w:rsidRPr="00DD6387" w:rsidRDefault="00C71BA9" w:rsidP="00DD6387">
      <w:pPr>
        <w:spacing w:before="240" w:line="360" w:lineRule="auto"/>
        <w:jc w:val="right"/>
        <w:rPr>
          <w:rFonts w:ascii="Calibri" w:hAnsi="Calibri" w:cs="Calibri"/>
          <w:sz w:val="22"/>
          <w:szCs w:val="22"/>
        </w:rPr>
      </w:pPr>
      <w:r w:rsidRPr="00DD6387">
        <w:rPr>
          <w:rFonts w:ascii="Calibri" w:hAnsi="Calibri" w:cs="Calibri"/>
          <w:sz w:val="22"/>
          <w:szCs w:val="22"/>
        </w:rPr>
        <w:t>Informacja prasowa</w:t>
      </w:r>
    </w:p>
    <w:p w14:paraId="765212A3" w14:textId="77777777" w:rsidR="00E91217" w:rsidRPr="00E91217" w:rsidRDefault="00E91217" w:rsidP="00E91217">
      <w:pPr>
        <w:spacing w:before="240"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bookmarkStart w:id="0" w:name="header"/>
      <w:bookmarkEnd w:id="0"/>
      <w:r w:rsidRPr="00E91217">
        <w:rPr>
          <w:rFonts w:ascii="Calibri" w:hAnsi="Calibri" w:cs="Calibri"/>
          <w:b/>
          <w:bCs/>
          <w:sz w:val="22"/>
          <w:szCs w:val="22"/>
        </w:rPr>
        <w:t>Ostatni moment, by przygotować dom na zimę. Które parametry okien naprawdę decydują o cieple w domu?</w:t>
      </w:r>
    </w:p>
    <w:p w14:paraId="45A1E97B" w14:textId="77777777" w:rsidR="00E91217" w:rsidRPr="00E91217" w:rsidRDefault="00E91217" w:rsidP="00E91217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E91217">
        <w:rPr>
          <w:rFonts w:ascii="Calibri" w:hAnsi="Calibri" w:cs="Calibri"/>
          <w:b/>
          <w:bCs/>
          <w:sz w:val="22"/>
          <w:szCs w:val="22"/>
        </w:rPr>
        <w:t>Sezon grzewczy właśnie się rozpoczyna, a wraz z pierwszymi chłodnymi nocami wracają pytania o wysokość rachunków za ogrzewanie. Jednym z elementów, które w największym stopniu decydują o tym, ile ciepła uda się zatrzymać w budynku, są okna. Podpowiadamy, na które parametry stolarki zwrócić uwagę, po czym poznać, że stare okna wymagają wymiany, i dlaczego tę decyzję warto rozpatrywać w perspektywie kilkunastu lat eksploatacji domu, a nie jednego sezonu.</w:t>
      </w:r>
    </w:p>
    <w:p w14:paraId="6F86EDAB" w14:textId="77777777" w:rsidR="00E91217" w:rsidRPr="00E91217" w:rsidRDefault="00E91217" w:rsidP="00E91217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E91217">
        <w:rPr>
          <w:rFonts w:ascii="Calibri" w:hAnsi="Calibri" w:cs="Calibri"/>
          <w:b/>
          <w:bCs/>
          <w:sz w:val="22"/>
          <w:szCs w:val="22"/>
        </w:rPr>
        <w:t>Okno to najsłabszy punkt ściany</w:t>
      </w:r>
    </w:p>
    <w:p w14:paraId="2658BF18" w14:textId="77777777" w:rsidR="00E91217" w:rsidRPr="00E91217" w:rsidRDefault="00E91217" w:rsidP="00E9121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E91217">
        <w:rPr>
          <w:rFonts w:ascii="Calibri" w:hAnsi="Calibri" w:cs="Calibri"/>
          <w:sz w:val="22"/>
          <w:szCs w:val="22"/>
        </w:rPr>
        <w:t>Nawet starannie docieplony dom traci ciepło tam, gdzie izolacja jest najcieńsza. Dobrze to widać w obowiązujących od 2021 roku warunkach technicznych: dla ścian zewnętrznych dopuszczalny współczynnik przenikania ciepła wynosi 0,20 W/(m²K), a dla okien pionowych 0,9 W/(m²K). Oznacza to, że nawet nowe okno spełniające przepisy przepuszcza ponad cztery razy więcej ciepła niż metr kwadratowy ściany. W przypadku stolarki sprzed dwudziestu lat ta różnica jest jeszcze większa, bo starsze konstrukcje osiągały zwykle wartości wielokrotnie wyższe niż dzisiejsze minimum.</w:t>
      </w:r>
    </w:p>
    <w:p w14:paraId="35A7CCDE" w14:textId="77777777" w:rsidR="00E91217" w:rsidRPr="00E91217" w:rsidRDefault="00E91217" w:rsidP="00E9121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E91217">
        <w:rPr>
          <w:rFonts w:ascii="Calibri" w:hAnsi="Calibri" w:cs="Calibri"/>
          <w:sz w:val="22"/>
          <w:szCs w:val="22"/>
        </w:rPr>
        <w:t>Dlatego przy termomodernizacji okna nie są dodatkiem do ocieplenia ścian i wymiany źródła ciepła, lecz jednym z jej kluczowych elementów.</w:t>
      </w:r>
    </w:p>
    <w:p w14:paraId="016B2FA1" w14:textId="77777777" w:rsidR="00E91217" w:rsidRPr="00E91217" w:rsidRDefault="00E91217" w:rsidP="00E91217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E91217">
        <w:rPr>
          <w:rFonts w:ascii="Calibri" w:hAnsi="Calibri" w:cs="Calibri"/>
          <w:b/>
          <w:bCs/>
          <w:sz w:val="22"/>
          <w:szCs w:val="22"/>
        </w:rPr>
        <w:t>Liczy się całe okno, nie tylko szyba</w:t>
      </w:r>
    </w:p>
    <w:p w14:paraId="080ED1D7" w14:textId="77777777" w:rsidR="00E91217" w:rsidRPr="00E91217" w:rsidRDefault="00E91217" w:rsidP="00E9121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E91217">
        <w:rPr>
          <w:rFonts w:ascii="Calibri" w:hAnsi="Calibri" w:cs="Calibri"/>
          <w:sz w:val="22"/>
          <w:szCs w:val="22"/>
        </w:rPr>
        <w:t>Karty techniczne okien zawierają kilka wartości, które łatwo ze sobą pomylić. Przy porównywaniu ofert warto zwrócić uwagę przede wszystkim na:</w:t>
      </w:r>
    </w:p>
    <w:p w14:paraId="3B94C7E0" w14:textId="77777777" w:rsidR="00E91217" w:rsidRPr="00E91217" w:rsidRDefault="00E91217" w:rsidP="00E91217">
      <w:pPr>
        <w:pStyle w:val="Akapitzlist"/>
        <w:numPr>
          <w:ilvl w:val="0"/>
          <w:numId w:val="26"/>
        </w:numPr>
        <w:spacing w:before="240" w:line="360" w:lineRule="auto"/>
        <w:jc w:val="both"/>
      </w:pPr>
      <w:r w:rsidRPr="00E91217">
        <w:t xml:space="preserve">współczynnik </w:t>
      </w:r>
      <w:proofErr w:type="spellStart"/>
      <w:r w:rsidRPr="00E91217">
        <w:t>Uw</w:t>
      </w:r>
      <w:proofErr w:type="spellEnd"/>
      <w:r w:rsidRPr="00E91217">
        <w:t>. Opisuje izolacyjność całego okna: ramy, skrzydła i pakietu szybowego razem. To ten parametr należy porównywać z wymaganiami warunków technicznych.</w:t>
      </w:r>
    </w:p>
    <w:p w14:paraId="55C4A624" w14:textId="77777777" w:rsidR="00E91217" w:rsidRPr="00E91217" w:rsidRDefault="00E91217" w:rsidP="00E91217">
      <w:pPr>
        <w:pStyle w:val="Akapitzlist"/>
        <w:numPr>
          <w:ilvl w:val="0"/>
          <w:numId w:val="26"/>
        </w:numPr>
        <w:spacing w:before="240" w:line="360" w:lineRule="auto"/>
        <w:jc w:val="both"/>
      </w:pPr>
      <w:r w:rsidRPr="00E91217">
        <w:t xml:space="preserve">współczynnik </w:t>
      </w:r>
      <w:proofErr w:type="spellStart"/>
      <w:r w:rsidRPr="00E91217">
        <w:t>Ug</w:t>
      </w:r>
      <w:proofErr w:type="spellEnd"/>
      <w:r w:rsidRPr="00E91217">
        <w:t xml:space="preserve">. Dotyczy wyłącznie pakietu szybowego. W oknach trzyszybowych jest zwykle wyraźnie niższy niż </w:t>
      </w:r>
      <w:proofErr w:type="spellStart"/>
      <w:r w:rsidRPr="00E91217">
        <w:t>Uw</w:t>
      </w:r>
      <w:proofErr w:type="spellEnd"/>
      <w:r w:rsidRPr="00E91217">
        <w:t>, dlatego sam w sobie nie mówi, jak okno sprawdzi się w ścianie.</w:t>
      </w:r>
    </w:p>
    <w:p w14:paraId="7426996D" w14:textId="77777777" w:rsidR="00E91217" w:rsidRPr="00E91217" w:rsidRDefault="00E91217" w:rsidP="00E91217">
      <w:pPr>
        <w:pStyle w:val="Akapitzlist"/>
        <w:numPr>
          <w:ilvl w:val="0"/>
          <w:numId w:val="26"/>
        </w:numPr>
        <w:spacing w:before="240" w:line="360" w:lineRule="auto"/>
        <w:jc w:val="both"/>
      </w:pPr>
      <w:r w:rsidRPr="00E91217">
        <w:t>współczynnik Uf. Określa izolacyjność ramy, na którą wpływają m.in. liczba komór profilu, głębokość zabudowy i zastosowane wzmocnienia.</w:t>
      </w:r>
    </w:p>
    <w:p w14:paraId="07D8EF73" w14:textId="77777777" w:rsidR="00E91217" w:rsidRPr="00E91217" w:rsidRDefault="00E91217" w:rsidP="00E91217">
      <w:pPr>
        <w:pStyle w:val="Akapitzlist"/>
        <w:numPr>
          <w:ilvl w:val="0"/>
          <w:numId w:val="26"/>
        </w:numPr>
        <w:spacing w:before="240" w:line="360" w:lineRule="auto"/>
        <w:jc w:val="both"/>
      </w:pPr>
      <w:r w:rsidRPr="00E91217">
        <w:t>ciepłą ramkę. Element dystansowy między szybami z tworzywa zamiast aluminium ogranicza ucieczkę ciepła przy krawędzi pakietu i zmniejsza ryzyko wykraplania się pary wodnej w tym miejscu.</w:t>
      </w:r>
    </w:p>
    <w:p w14:paraId="2866C434" w14:textId="77777777" w:rsidR="00E91217" w:rsidRPr="00E91217" w:rsidRDefault="00E91217" w:rsidP="00E91217">
      <w:pPr>
        <w:pStyle w:val="Akapitzlist"/>
        <w:numPr>
          <w:ilvl w:val="0"/>
          <w:numId w:val="26"/>
        </w:numPr>
        <w:spacing w:before="240" w:line="360" w:lineRule="auto"/>
        <w:jc w:val="both"/>
      </w:pPr>
      <w:r w:rsidRPr="00E91217">
        <w:lastRenderedPageBreak/>
        <w:t>uszczelki. Dwa lub trzy obwody uszczelnień poprawiają szczelność na przewiewy, a przy okazji także izolacyjność akustyczną.</w:t>
      </w:r>
    </w:p>
    <w:p w14:paraId="0981C5ED" w14:textId="77777777" w:rsidR="00E91217" w:rsidRPr="00E91217" w:rsidRDefault="00E91217" w:rsidP="00E91217">
      <w:pPr>
        <w:pStyle w:val="Akapitzlist"/>
        <w:numPr>
          <w:ilvl w:val="0"/>
          <w:numId w:val="26"/>
        </w:numPr>
        <w:spacing w:before="240" w:line="360" w:lineRule="auto"/>
        <w:jc w:val="both"/>
      </w:pPr>
      <w:r w:rsidRPr="00E91217">
        <w:t>współczynnik g. Informuje, ile energii słonecznej przepuszcza szyba. W oknach od południa wyższa wartość oznacza bezpłatne zyski ciepła zimą, choć latem może wymagać osłon przeciwsłonecznych.</w:t>
      </w:r>
    </w:p>
    <w:p w14:paraId="5292D011" w14:textId="77777777" w:rsidR="00E91217" w:rsidRPr="00E91217" w:rsidRDefault="00E91217" w:rsidP="00E9121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E91217">
        <w:rPr>
          <w:rFonts w:ascii="Calibri" w:hAnsi="Calibri" w:cs="Calibri"/>
          <w:sz w:val="22"/>
          <w:szCs w:val="22"/>
        </w:rPr>
        <w:t xml:space="preserve">Klienci bardzo często porównują oferty, patrząc wyłącznie na współczynnik samej szyby, bo ta wartość jest najniższa i najlepiej wygląda w zestawieniu. Tymczasem o tym, ile ciepła ucieknie przez otwór okienny, decyduje wynik całej konstrukcji, a w praktyce także to, co dzieje się na styku ramy z murem. Źle wykonane połączenie potrafi zniweczyć przewagę nawet bardzo dobrego profilu. Dlatego zawsze radzimy pytać nie tylko o </w:t>
      </w:r>
      <w:proofErr w:type="spellStart"/>
      <w:r w:rsidRPr="00E91217">
        <w:rPr>
          <w:rFonts w:ascii="Calibri" w:hAnsi="Calibri" w:cs="Calibri"/>
          <w:sz w:val="22"/>
          <w:szCs w:val="22"/>
        </w:rPr>
        <w:t>Uw</w:t>
      </w:r>
      <w:proofErr w:type="spellEnd"/>
      <w:r w:rsidRPr="00E91217">
        <w:rPr>
          <w:rFonts w:ascii="Calibri" w:hAnsi="Calibri" w:cs="Calibri"/>
          <w:sz w:val="22"/>
          <w:szCs w:val="22"/>
        </w:rPr>
        <w:t>, ale też o sposób montażu i materiały, którymi okno zostanie uszczelnione – mówi Zuzanna Dyba, specjalistka ds. Public Relations w OKNOPLAST.</w:t>
      </w:r>
    </w:p>
    <w:p w14:paraId="6544F424" w14:textId="77777777" w:rsidR="00E91217" w:rsidRPr="00E91217" w:rsidRDefault="00E91217" w:rsidP="00E9121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E91217">
        <w:rPr>
          <w:rFonts w:ascii="Calibri" w:hAnsi="Calibri" w:cs="Calibri"/>
          <w:sz w:val="22"/>
          <w:szCs w:val="22"/>
        </w:rPr>
        <w:t>W praktyce oznacza to montaż warstwowy, w którym od wewnątrz stosuje się materiał paroszczelny, w środku izolację termiczną, a od zewnątrz warstwę paroprzepuszczalną, chroniącą piankę przed wilgocią i promieniowaniem UV. Takie rozwiązanie ogranicza powstawanie mostków termicznych i zawilgocenie połączenia, które z czasem obniża jego izolacyjność.</w:t>
      </w:r>
    </w:p>
    <w:p w14:paraId="2156EC5C" w14:textId="77777777" w:rsidR="00E91217" w:rsidRPr="00E91217" w:rsidRDefault="00E91217" w:rsidP="00E91217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E91217">
        <w:rPr>
          <w:rFonts w:ascii="Calibri" w:hAnsi="Calibri" w:cs="Calibri"/>
          <w:b/>
          <w:bCs/>
          <w:sz w:val="22"/>
          <w:szCs w:val="22"/>
        </w:rPr>
        <w:t>Kiedy wymiana starej stolarki jest uzasadniona</w:t>
      </w:r>
    </w:p>
    <w:p w14:paraId="1EB652C0" w14:textId="77777777" w:rsidR="00E91217" w:rsidRPr="00E91217" w:rsidRDefault="00E91217" w:rsidP="00E9121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E91217">
        <w:rPr>
          <w:rFonts w:ascii="Calibri" w:hAnsi="Calibri" w:cs="Calibri"/>
          <w:sz w:val="22"/>
          <w:szCs w:val="22"/>
        </w:rPr>
        <w:t>Nie każde starsze okno od razu nadaje się do wymiany. Przewiewy często da się ograniczyć regulacją okuć lub wymianą uszczelek, co warto sprawdzić w pierwszej kolejności. Są jednak sygnały, które wskazują, że naprawa nie przyniesie już oczekiwanego efektu. Należą do nich para lub osad pojawiające się między szybami, co świadczy o utracie szczelności pakietu, skropliny i szron po wewnętrznej stronie ramy, opadające i ocierające się skrzydła, a także okna, które mimo regulacji wciąż „ciągną” zimnym powietrzem.</w:t>
      </w:r>
    </w:p>
    <w:p w14:paraId="5391549C" w14:textId="77777777" w:rsidR="00E91217" w:rsidRPr="00E91217" w:rsidRDefault="00E91217" w:rsidP="00E9121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E91217">
        <w:rPr>
          <w:rFonts w:ascii="Calibri" w:hAnsi="Calibri" w:cs="Calibri"/>
          <w:sz w:val="22"/>
          <w:szCs w:val="22"/>
        </w:rPr>
        <w:t>Szczególnie dobrym momentem na wymianę jest planowane docieplenie ścian. Nowe okno można wtedy osadzić w warstwie izolacji lub na jej styku, co ułatwia poprawne wykonanie połączenia z murem. Warto przy tym pamiętać, że szczelna stolarka zmienia sposób wymiany powietrza w domu. W budynkach z wentylacją grawitacyjną dobrym uzupełnieniem są nawiewniki okienne, które zapewniają dopływ świeżego powietrza i chronią przed nadmierną wilgotnością.</w:t>
      </w:r>
    </w:p>
    <w:p w14:paraId="0967BBBE" w14:textId="77777777" w:rsidR="00E91217" w:rsidRPr="00E91217" w:rsidRDefault="00E91217" w:rsidP="00E91217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E91217">
        <w:rPr>
          <w:rFonts w:ascii="Calibri" w:hAnsi="Calibri" w:cs="Calibri"/>
          <w:b/>
          <w:bCs/>
          <w:sz w:val="22"/>
          <w:szCs w:val="22"/>
        </w:rPr>
        <w:t>Rachunek, który warto policzyć na lata</w:t>
      </w:r>
    </w:p>
    <w:p w14:paraId="6B9A1E0B" w14:textId="77777777" w:rsidR="00E91217" w:rsidRPr="00E91217" w:rsidRDefault="00E91217" w:rsidP="00E9121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E91217">
        <w:rPr>
          <w:rFonts w:ascii="Calibri" w:hAnsi="Calibri" w:cs="Calibri"/>
          <w:sz w:val="22"/>
          <w:szCs w:val="22"/>
        </w:rPr>
        <w:t xml:space="preserve">Wymiana okien to wydatek jednorazowy, a korzyści rozkładają się na wiele sezonów grzewczych. Uproszczony rachunek dobrze to pokazuje: w domu z 20 m² okien poprawa współczynnika </w:t>
      </w:r>
      <w:proofErr w:type="spellStart"/>
      <w:r w:rsidRPr="00E91217">
        <w:rPr>
          <w:rFonts w:ascii="Calibri" w:hAnsi="Calibri" w:cs="Calibri"/>
          <w:sz w:val="22"/>
          <w:szCs w:val="22"/>
        </w:rPr>
        <w:t>Uw</w:t>
      </w:r>
      <w:proofErr w:type="spellEnd"/>
      <w:r w:rsidRPr="00E91217">
        <w:rPr>
          <w:rFonts w:ascii="Calibri" w:hAnsi="Calibri" w:cs="Calibri"/>
          <w:sz w:val="22"/>
          <w:szCs w:val="22"/>
        </w:rPr>
        <w:t xml:space="preserve"> o 1,1 </w:t>
      </w:r>
      <w:r w:rsidRPr="00E91217">
        <w:rPr>
          <w:rFonts w:ascii="Calibri" w:hAnsi="Calibri" w:cs="Calibri"/>
          <w:sz w:val="22"/>
          <w:szCs w:val="22"/>
        </w:rPr>
        <w:lastRenderedPageBreak/>
        <w:t>W/(m²K), czyli np. z 2,0 do 0,9, oznacza w typowym polskim klimacie zmniejszenie strat ciepła rzędu 2 tys. kWh w ciągu jednego sezonu grzewczego. To szacunek orientacyjny, ale wyraźnie pokazuje skalę różnicy, która powtarza się co roku przez cały okres użytkowania okien.</w:t>
      </w:r>
    </w:p>
    <w:p w14:paraId="127F8AC7" w14:textId="77777777" w:rsidR="00E91217" w:rsidRPr="00E91217" w:rsidRDefault="00E91217" w:rsidP="00E9121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E91217">
        <w:rPr>
          <w:rFonts w:ascii="Calibri" w:hAnsi="Calibri" w:cs="Calibri"/>
          <w:sz w:val="22"/>
          <w:szCs w:val="22"/>
        </w:rPr>
        <w:t>O kosztach eksploatacji myślimy zwykle w kilowatogodzinach, a zapominamy o tym, jak odczuwamy temperaturę w pomieszczeniu. Przy starym oknie wewnętrzna powierzchnia szyby zimą bywa wyraźnie chłodniejsza od reszty wnętrza, więc siedząc obok niej, czujemy chłód i odruchowo podkręcamy grzejnik. Nowoczesny pakiet szybowy z ciepłą ramką utrzymuje po stronie pokoju temperaturę znacznie bliższą temperaturze powietrza, dzięki czemu ten sam komfort osiągamy przy niższym ustawieniu termostatu. To oszczędność, której nie widać w karcie technicznej, a którą domownicy odczuwają od pierwszego dnia – wyjaśnia Zuzanna Dyba z OKNOPLAST.</w:t>
      </w:r>
    </w:p>
    <w:p w14:paraId="41FBB4A8" w14:textId="77777777" w:rsidR="00E91217" w:rsidRPr="00E91217" w:rsidRDefault="00E91217" w:rsidP="00E91217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E91217">
        <w:rPr>
          <w:rFonts w:ascii="Calibri" w:hAnsi="Calibri" w:cs="Calibri"/>
          <w:b/>
          <w:bCs/>
          <w:sz w:val="22"/>
          <w:szCs w:val="22"/>
        </w:rPr>
        <w:t>Czy jesień to dobry czas na montaż?</w:t>
      </w:r>
    </w:p>
    <w:p w14:paraId="704E6BFE" w14:textId="75030218" w:rsidR="00E91217" w:rsidRPr="00E91217" w:rsidRDefault="00E91217" w:rsidP="00E9121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E91217">
        <w:rPr>
          <w:rFonts w:ascii="Calibri" w:hAnsi="Calibri" w:cs="Calibri"/>
          <w:sz w:val="22"/>
          <w:szCs w:val="22"/>
        </w:rPr>
        <w:t>Tak, pod warunkiem</w:t>
      </w:r>
      <w:r>
        <w:rPr>
          <w:rFonts w:ascii="Calibri" w:hAnsi="Calibri" w:cs="Calibri"/>
          <w:sz w:val="22"/>
          <w:szCs w:val="22"/>
        </w:rPr>
        <w:t>,</w:t>
      </w:r>
      <w:r w:rsidRPr="00E91217">
        <w:rPr>
          <w:rFonts w:ascii="Calibri" w:hAnsi="Calibri" w:cs="Calibri"/>
          <w:sz w:val="22"/>
          <w:szCs w:val="22"/>
        </w:rPr>
        <w:t xml:space="preserve"> że decyzja nie zostanie odłożona do mrozów. Wymiana pojedynczego okna trwa zwykle kilka godzin, więc wnętrze wychładza się tylko na krótko, a ekipy montażowe dysponują materiałami przeznaczonymi do pracy w niższych temperaturach. Trzeba jednak pamiętać, że okna wykonuje się na wymiar, więc od pomiaru do montażu mija zazwyczaj kilka tygodni. Zamówienie złożone jesienią pozwala więc zdążyć przed najzimniejszymi miesiącami.</w:t>
      </w:r>
    </w:p>
    <w:p w14:paraId="75CE4D65" w14:textId="77777777" w:rsidR="00E91217" w:rsidRPr="00E91217" w:rsidRDefault="00E91217" w:rsidP="00E91217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E91217">
        <w:rPr>
          <w:rFonts w:ascii="Calibri" w:hAnsi="Calibri" w:cs="Calibri"/>
          <w:b/>
          <w:bCs/>
          <w:sz w:val="22"/>
          <w:szCs w:val="22"/>
        </w:rPr>
        <w:t>O OKNOPLAST</w:t>
      </w:r>
    </w:p>
    <w:p w14:paraId="32B06C72" w14:textId="067C1CDF" w:rsidR="00E91217" w:rsidRPr="00E91217" w:rsidRDefault="00E91217" w:rsidP="00E9121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E91217">
        <w:rPr>
          <w:rFonts w:ascii="Calibri" w:hAnsi="Calibri" w:cs="Calibri"/>
          <w:sz w:val="22"/>
          <w:szCs w:val="22"/>
        </w:rPr>
        <w:t>OKNOPLAST to polski producent okien PCV, drzwi tarasowych i balkonowych, rolet oraz bram garażowych. Firma została założona w 1994 roku w Krakowie i od ponad 30 lat rozwija rozwiązania dla budownictwa mieszkaniowego.</w:t>
      </w:r>
    </w:p>
    <w:p w14:paraId="12516E2D" w14:textId="60F85A63" w:rsidR="00B31943" w:rsidRPr="00DD6387" w:rsidRDefault="00B31943" w:rsidP="006A660A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DD6387">
        <w:rPr>
          <w:rFonts w:ascii="Calibri" w:hAnsi="Calibri" w:cs="Calibri"/>
          <w:sz w:val="22"/>
          <w:szCs w:val="22"/>
        </w:rPr>
        <w:t>--------------------------------------------------------------------------------------------------------------------------</w:t>
      </w:r>
      <w:r w:rsidR="007C45F3">
        <w:rPr>
          <w:rFonts w:ascii="Calibri" w:hAnsi="Calibri" w:cs="Calibri"/>
          <w:sz w:val="22"/>
          <w:szCs w:val="22"/>
        </w:rPr>
        <w:t>------------</w:t>
      </w:r>
    </w:p>
    <w:p w14:paraId="58FC741C" w14:textId="77777777" w:rsidR="00B31943" w:rsidRPr="00DD6387" w:rsidRDefault="00B31943" w:rsidP="00DD6387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DD6387">
        <w:rPr>
          <w:rFonts w:ascii="Calibri" w:hAnsi="Calibri" w:cs="Calibri"/>
          <w:b/>
          <w:bCs/>
          <w:sz w:val="22"/>
          <w:szCs w:val="22"/>
        </w:rPr>
        <w:t>Kontakt dla mediów</w:t>
      </w:r>
    </w:p>
    <w:p w14:paraId="626F1106" w14:textId="77777777" w:rsidR="00907CDC" w:rsidRPr="00DD6387" w:rsidRDefault="00907CDC" w:rsidP="00DD638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DD6387">
        <w:rPr>
          <w:rFonts w:ascii="Calibri" w:hAnsi="Calibri" w:cs="Calibri"/>
          <w:sz w:val="22"/>
          <w:szCs w:val="22"/>
        </w:rPr>
        <w:t xml:space="preserve">Patrycja Ogrodnik </w:t>
      </w:r>
    </w:p>
    <w:p w14:paraId="59ED02BF" w14:textId="77777777" w:rsidR="00907CDC" w:rsidRPr="00DD6387" w:rsidRDefault="00907CDC" w:rsidP="00DD638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DD6387">
        <w:rPr>
          <w:rFonts w:ascii="Calibri" w:hAnsi="Calibri" w:cs="Calibri"/>
          <w:sz w:val="22"/>
          <w:szCs w:val="22"/>
        </w:rPr>
        <w:t>PR Manager</w:t>
      </w:r>
    </w:p>
    <w:p w14:paraId="748F44FB" w14:textId="77777777" w:rsidR="00907CDC" w:rsidRPr="00DD6387" w:rsidRDefault="00907CDC" w:rsidP="00DD638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hyperlink r:id="rId9" w:history="1">
        <w:r w:rsidRPr="00DD6387">
          <w:rPr>
            <w:rStyle w:val="Hipercze"/>
            <w:rFonts w:ascii="Calibri" w:hAnsi="Calibri" w:cs="Calibri"/>
            <w:color w:val="auto"/>
            <w:sz w:val="22"/>
            <w:szCs w:val="22"/>
          </w:rPr>
          <w:t>p.ogrodnik@commplace.com.pl</w:t>
        </w:r>
      </w:hyperlink>
    </w:p>
    <w:p w14:paraId="37564B18" w14:textId="7B75ABA8" w:rsidR="00907CDC" w:rsidRPr="00DD6387" w:rsidRDefault="00907CDC" w:rsidP="00DD638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  <w:r w:rsidRPr="00DD6387">
        <w:rPr>
          <w:rFonts w:ascii="Calibri" w:hAnsi="Calibri" w:cs="Calibri"/>
          <w:sz w:val="22"/>
          <w:szCs w:val="22"/>
        </w:rPr>
        <w:t>tel. 692 333 175</w:t>
      </w:r>
    </w:p>
    <w:p w14:paraId="5B2BFE37" w14:textId="77777777" w:rsidR="00907CDC" w:rsidRPr="00DD6387" w:rsidRDefault="00907CDC" w:rsidP="00DD6387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64FE774" w14:textId="77777777" w:rsidR="00907CDC" w:rsidRPr="00DD6387" w:rsidRDefault="00907CDC" w:rsidP="00DD6387">
      <w:pPr>
        <w:spacing w:before="240"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907CDC" w:rsidRPr="00DD6387" w14:paraId="74453079" w14:textId="77777777" w:rsidTr="00914D9C">
        <w:trPr>
          <w:trHeight w:val="1191"/>
        </w:trPr>
        <w:tc>
          <w:tcPr>
            <w:tcW w:w="14359" w:type="dxa"/>
            <w:hideMark/>
          </w:tcPr>
          <w:p w14:paraId="0BE5DAD8" w14:textId="77777777" w:rsidR="00914D9C" w:rsidRPr="00DD6387" w:rsidRDefault="00914D9C" w:rsidP="00DD6387">
            <w:pPr>
              <w:pStyle w:val="xmsonormal"/>
              <w:spacing w:before="240" w:beforeAutospacing="0" w:after="240" w:afterAutospacing="0"/>
              <w:jc w:val="both"/>
              <w:rPr>
                <w:rFonts w:ascii="Helvetica Neue" w:hAnsi="Helvetica Neue"/>
                <w:sz w:val="20"/>
                <w:szCs w:val="20"/>
              </w:rPr>
            </w:pPr>
            <w:r w:rsidRPr="00DD6387">
              <w:rPr>
                <w:rFonts w:ascii="Helvetica Neue" w:hAnsi="Helvetica Neue"/>
                <w:b/>
                <w:bCs/>
                <w:sz w:val="20"/>
                <w:szCs w:val="20"/>
              </w:rPr>
              <w:t>Zuzanna Dyba</w:t>
            </w:r>
          </w:p>
          <w:p w14:paraId="0C0940CD" w14:textId="77777777" w:rsidR="00914D9C" w:rsidRPr="00DD6387" w:rsidRDefault="00914D9C" w:rsidP="00DD6387">
            <w:pPr>
              <w:pStyle w:val="xmsonormal"/>
              <w:spacing w:before="240" w:beforeAutospacing="0" w:after="240" w:afterAutospacing="0"/>
              <w:jc w:val="both"/>
              <w:rPr>
                <w:rFonts w:ascii="Helvetica Neue" w:hAnsi="Helvetica Neue"/>
                <w:sz w:val="20"/>
                <w:szCs w:val="20"/>
              </w:rPr>
            </w:pPr>
            <w:r w:rsidRPr="00DD6387">
              <w:rPr>
                <w:rFonts w:ascii="Helvetica Neue" w:hAnsi="Helvetica Neue"/>
                <w:sz w:val="20"/>
                <w:szCs w:val="20"/>
              </w:rPr>
              <w:t>Specjalista ds.PR</w:t>
            </w:r>
          </w:p>
          <w:p w14:paraId="5A07B204" w14:textId="77777777" w:rsidR="00914D9C" w:rsidRPr="00DD6387" w:rsidRDefault="00914D9C" w:rsidP="00DD6387">
            <w:pPr>
              <w:pStyle w:val="xmsonormal"/>
              <w:spacing w:before="240" w:beforeAutospacing="0" w:after="240" w:afterAutospacing="0"/>
              <w:jc w:val="both"/>
              <w:rPr>
                <w:rFonts w:ascii="Helvetica Neue" w:hAnsi="Helvetica Neue"/>
                <w:sz w:val="20"/>
                <w:szCs w:val="20"/>
              </w:rPr>
            </w:pPr>
            <w:r w:rsidRPr="00DD6387">
              <w:rPr>
                <w:rFonts w:ascii="Helvetica Neue" w:hAnsi="Helvetica Neue"/>
                <w:sz w:val="20"/>
                <w:szCs w:val="20"/>
              </w:rPr>
              <w:t>+48 666 870 580</w:t>
            </w:r>
          </w:p>
        </w:tc>
      </w:tr>
      <w:tr w:rsidR="00914D9C" w:rsidRPr="00DD6387" w14:paraId="3F17CFC5" w14:textId="77777777" w:rsidTr="00914D9C">
        <w:trPr>
          <w:trHeight w:val="854"/>
        </w:trPr>
        <w:tc>
          <w:tcPr>
            <w:tcW w:w="14359" w:type="dxa"/>
            <w:hideMark/>
          </w:tcPr>
          <w:p w14:paraId="1D6176D0" w14:textId="77777777" w:rsidR="00914D9C" w:rsidRPr="00DD6387" w:rsidRDefault="00914D9C" w:rsidP="00DD6387">
            <w:pPr>
              <w:pStyle w:val="xmsonormal"/>
              <w:spacing w:before="240" w:beforeAutospacing="0" w:after="240" w:afterAutospacing="0"/>
              <w:jc w:val="both"/>
              <w:rPr>
                <w:rFonts w:ascii="Helvetica Neue" w:hAnsi="Helvetica Neue"/>
                <w:sz w:val="20"/>
                <w:szCs w:val="20"/>
              </w:rPr>
            </w:pPr>
            <w:hyperlink r:id="rId10" w:tgtFrame="_blank" w:history="1">
              <w:r w:rsidRPr="00DD6387">
                <w:rPr>
                  <w:rStyle w:val="Hipercze"/>
                  <w:rFonts w:ascii="Helvetica Neue" w:hAnsi="Helvetica Neue"/>
                  <w:color w:val="auto"/>
                  <w:sz w:val="20"/>
                  <w:szCs w:val="20"/>
                </w:rPr>
                <w:t>Z.Dyba@oknoplast.com.pl</w:t>
              </w:r>
            </w:hyperlink>
          </w:p>
        </w:tc>
      </w:tr>
    </w:tbl>
    <w:p w14:paraId="4358FC01" w14:textId="77777777" w:rsidR="00914D9C" w:rsidRPr="00DD6387" w:rsidRDefault="00914D9C" w:rsidP="00DD638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</w:p>
    <w:p w14:paraId="6B9AEDBE" w14:textId="77777777" w:rsidR="00914D9C" w:rsidRPr="00DD6387" w:rsidRDefault="00914D9C" w:rsidP="00DD6387">
      <w:pPr>
        <w:spacing w:before="240" w:line="360" w:lineRule="auto"/>
        <w:jc w:val="both"/>
        <w:rPr>
          <w:rFonts w:ascii="Calibri" w:hAnsi="Calibri" w:cs="Calibri"/>
          <w:sz w:val="22"/>
          <w:szCs w:val="22"/>
        </w:rPr>
      </w:pPr>
    </w:p>
    <w:sectPr w:rsidR="00914D9C" w:rsidRPr="00DD6387">
      <w:headerReference w:type="default" r:id="rId11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5A48EB" w14:textId="77777777" w:rsidR="007D64FB" w:rsidRDefault="007D64FB">
      <w:r>
        <w:separator/>
      </w:r>
    </w:p>
  </w:endnote>
  <w:endnote w:type="continuationSeparator" w:id="0">
    <w:p w14:paraId="03D9D84A" w14:textId="77777777" w:rsidR="007D64FB" w:rsidRDefault="007D6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F0822E" w14:textId="77777777" w:rsidR="007D64FB" w:rsidRDefault="007D64FB">
      <w:r>
        <w:separator/>
      </w:r>
    </w:p>
  </w:footnote>
  <w:footnote w:type="continuationSeparator" w:id="0">
    <w:p w14:paraId="48CA99F4" w14:textId="77777777" w:rsidR="007D64FB" w:rsidRDefault="007D6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FF6D1E" w14:textId="3C389187" w:rsidR="00B35CB7" w:rsidRDefault="00E7739A">
    <w:pPr>
      <w:tabs>
        <w:tab w:val="center" w:pos="4536"/>
        <w:tab w:val="right" w:pos="9072"/>
      </w:tabs>
    </w:pPr>
    <w:r>
      <w:rPr>
        <w:noProof/>
      </w:rPr>
      <w:drawing>
        <wp:inline distT="0" distB="0" distL="0" distR="0" wp14:anchorId="6133BEA9" wp14:editId="163C161A">
          <wp:extent cx="1464990" cy="393700"/>
          <wp:effectExtent l="0" t="0" r="0" b="0"/>
          <wp:docPr id="75128340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1283403" name="Obraz 7512834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3452" cy="3959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1"/>
    <w:multiLevelType w:val="multilevel"/>
    <w:tmpl w:val="36CA4C4A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1B3D2B"/>
    <w:multiLevelType w:val="hybridMultilevel"/>
    <w:tmpl w:val="F698C194"/>
    <w:lvl w:ilvl="0" w:tplc="8F44CB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B34D2"/>
    <w:multiLevelType w:val="hybridMultilevel"/>
    <w:tmpl w:val="1E6A2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366ED"/>
    <w:multiLevelType w:val="hybridMultilevel"/>
    <w:tmpl w:val="9BE2C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87416"/>
    <w:multiLevelType w:val="hybridMultilevel"/>
    <w:tmpl w:val="7EE458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94852"/>
    <w:multiLevelType w:val="hybridMultilevel"/>
    <w:tmpl w:val="5BCC01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57201"/>
    <w:multiLevelType w:val="hybridMultilevel"/>
    <w:tmpl w:val="B78E6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B16C0"/>
    <w:multiLevelType w:val="hybridMultilevel"/>
    <w:tmpl w:val="81CAA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B52ED3"/>
    <w:multiLevelType w:val="hybridMultilevel"/>
    <w:tmpl w:val="22185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063B1B"/>
    <w:multiLevelType w:val="hybridMultilevel"/>
    <w:tmpl w:val="73283C28"/>
    <w:lvl w:ilvl="0" w:tplc="B2202D4E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21FE7"/>
    <w:multiLevelType w:val="hybridMultilevel"/>
    <w:tmpl w:val="390A7C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51202"/>
    <w:multiLevelType w:val="hybridMultilevel"/>
    <w:tmpl w:val="149E5B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DB01F3"/>
    <w:multiLevelType w:val="hybridMultilevel"/>
    <w:tmpl w:val="FE6860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124CA0"/>
    <w:multiLevelType w:val="hybridMultilevel"/>
    <w:tmpl w:val="C4A6C064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4" w15:restartNumberingAfterBreak="0">
    <w:nsid w:val="3D6B6B71"/>
    <w:multiLevelType w:val="hybridMultilevel"/>
    <w:tmpl w:val="40B01D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907AAE"/>
    <w:multiLevelType w:val="hybridMultilevel"/>
    <w:tmpl w:val="B53899D0"/>
    <w:lvl w:ilvl="0" w:tplc="17F441C6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B6685C"/>
    <w:multiLevelType w:val="hybridMultilevel"/>
    <w:tmpl w:val="A76E9F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770267"/>
    <w:multiLevelType w:val="hybridMultilevel"/>
    <w:tmpl w:val="BAE099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403765"/>
    <w:multiLevelType w:val="hybridMultilevel"/>
    <w:tmpl w:val="C4160E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C9762A"/>
    <w:multiLevelType w:val="hybridMultilevel"/>
    <w:tmpl w:val="0B7041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0B4542"/>
    <w:multiLevelType w:val="hybridMultilevel"/>
    <w:tmpl w:val="785E30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607D3C"/>
    <w:multiLevelType w:val="hybridMultilevel"/>
    <w:tmpl w:val="9A02D1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D142DF"/>
    <w:multiLevelType w:val="hybridMultilevel"/>
    <w:tmpl w:val="34FC21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F19F5"/>
    <w:multiLevelType w:val="hybridMultilevel"/>
    <w:tmpl w:val="03C4C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813F90"/>
    <w:multiLevelType w:val="hybridMultilevel"/>
    <w:tmpl w:val="939E77B4"/>
    <w:lvl w:ilvl="0" w:tplc="B2202D4E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E67D5E"/>
    <w:multiLevelType w:val="hybridMultilevel"/>
    <w:tmpl w:val="ABBE1E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936340">
    <w:abstractNumId w:val="16"/>
  </w:num>
  <w:num w:numId="2" w16cid:durableId="1013998031">
    <w:abstractNumId w:val="25"/>
  </w:num>
  <w:num w:numId="3" w16cid:durableId="1093742402">
    <w:abstractNumId w:val="12"/>
  </w:num>
  <w:num w:numId="4" w16cid:durableId="755131662">
    <w:abstractNumId w:val="2"/>
  </w:num>
  <w:num w:numId="5" w16cid:durableId="1419788756">
    <w:abstractNumId w:val="13"/>
  </w:num>
  <w:num w:numId="6" w16cid:durableId="932893">
    <w:abstractNumId w:val="18"/>
  </w:num>
  <w:num w:numId="7" w16cid:durableId="183524104">
    <w:abstractNumId w:val="0"/>
  </w:num>
  <w:num w:numId="8" w16cid:durableId="1966504423">
    <w:abstractNumId w:val="22"/>
  </w:num>
  <w:num w:numId="9" w16cid:durableId="849950472">
    <w:abstractNumId w:val="23"/>
  </w:num>
  <w:num w:numId="10" w16cid:durableId="1549685444">
    <w:abstractNumId w:val="21"/>
  </w:num>
  <w:num w:numId="11" w16cid:durableId="1049690849">
    <w:abstractNumId w:val="3"/>
  </w:num>
  <w:num w:numId="12" w16cid:durableId="976683271">
    <w:abstractNumId w:val="8"/>
  </w:num>
  <w:num w:numId="13" w16cid:durableId="1590307587">
    <w:abstractNumId w:val="17"/>
  </w:num>
  <w:num w:numId="14" w16cid:durableId="1040596928">
    <w:abstractNumId w:val="20"/>
  </w:num>
  <w:num w:numId="15" w16cid:durableId="670958940">
    <w:abstractNumId w:val="14"/>
  </w:num>
  <w:num w:numId="16" w16cid:durableId="1528371186">
    <w:abstractNumId w:val="9"/>
  </w:num>
  <w:num w:numId="17" w16cid:durableId="509836676">
    <w:abstractNumId w:val="24"/>
  </w:num>
  <w:num w:numId="18" w16cid:durableId="1045761893">
    <w:abstractNumId w:val="19"/>
  </w:num>
  <w:num w:numId="19" w16cid:durableId="1491677575">
    <w:abstractNumId w:val="1"/>
  </w:num>
  <w:num w:numId="20" w16cid:durableId="1710647704">
    <w:abstractNumId w:val="10"/>
  </w:num>
  <w:num w:numId="21" w16cid:durableId="296419708">
    <w:abstractNumId w:val="6"/>
  </w:num>
  <w:num w:numId="22" w16cid:durableId="483160775">
    <w:abstractNumId w:val="15"/>
  </w:num>
  <w:num w:numId="23" w16cid:durableId="212735361">
    <w:abstractNumId w:val="5"/>
  </w:num>
  <w:num w:numId="24" w16cid:durableId="935401747">
    <w:abstractNumId w:val="7"/>
  </w:num>
  <w:num w:numId="25" w16cid:durableId="1443570957">
    <w:abstractNumId w:val="11"/>
  </w:num>
  <w:num w:numId="26" w16cid:durableId="516577182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CB7"/>
    <w:rsid w:val="00000494"/>
    <w:rsid w:val="00001F31"/>
    <w:rsid w:val="0000748A"/>
    <w:rsid w:val="000158FB"/>
    <w:rsid w:val="000163D1"/>
    <w:rsid w:val="000227ED"/>
    <w:rsid w:val="00022B44"/>
    <w:rsid w:val="00053D72"/>
    <w:rsid w:val="00056E57"/>
    <w:rsid w:val="00057D08"/>
    <w:rsid w:val="000700D7"/>
    <w:rsid w:val="0007166F"/>
    <w:rsid w:val="00077089"/>
    <w:rsid w:val="00091020"/>
    <w:rsid w:val="000917FE"/>
    <w:rsid w:val="00091FFD"/>
    <w:rsid w:val="000A72E0"/>
    <w:rsid w:val="000A7EFA"/>
    <w:rsid w:val="000B0E86"/>
    <w:rsid w:val="000B4C3C"/>
    <w:rsid w:val="000B4D81"/>
    <w:rsid w:val="000C0401"/>
    <w:rsid w:val="000E1AD0"/>
    <w:rsid w:val="000E46F7"/>
    <w:rsid w:val="000E7AEB"/>
    <w:rsid w:val="00116976"/>
    <w:rsid w:val="0014397C"/>
    <w:rsid w:val="0014500C"/>
    <w:rsid w:val="00145E08"/>
    <w:rsid w:val="00147C9A"/>
    <w:rsid w:val="001550A6"/>
    <w:rsid w:val="00166AAF"/>
    <w:rsid w:val="00172021"/>
    <w:rsid w:val="00186D73"/>
    <w:rsid w:val="0018772D"/>
    <w:rsid w:val="001910D1"/>
    <w:rsid w:val="001A58CD"/>
    <w:rsid w:val="001A7E06"/>
    <w:rsid w:val="001B0F64"/>
    <w:rsid w:val="001B2B1A"/>
    <w:rsid w:val="001B56FB"/>
    <w:rsid w:val="001B7FB2"/>
    <w:rsid w:val="001D0A18"/>
    <w:rsid w:val="001E09C7"/>
    <w:rsid w:val="001E4C73"/>
    <w:rsid w:val="001F3900"/>
    <w:rsid w:val="00211018"/>
    <w:rsid w:val="00221A74"/>
    <w:rsid w:val="00223B9B"/>
    <w:rsid w:val="002256B5"/>
    <w:rsid w:val="0023191A"/>
    <w:rsid w:val="00245B0D"/>
    <w:rsid w:val="00251DE0"/>
    <w:rsid w:val="0026269D"/>
    <w:rsid w:val="002629DD"/>
    <w:rsid w:val="0028322F"/>
    <w:rsid w:val="0028539E"/>
    <w:rsid w:val="00291247"/>
    <w:rsid w:val="00293AA5"/>
    <w:rsid w:val="00294E4B"/>
    <w:rsid w:val="002A43FB"/>
    <w:rsid w:val="002A5C38"/>
    <w:rsid w:val="002B3FD5"/>
    <w:rsid w:val="002C1C1D"/>
    <w:rsid w:val="002C45F6"/>
    <w:rsid w:val="002C625F"/>
    <w:rsid w:val="002C71D3"/>
    <w:rsid w:val="002D4142"/>
    <w:rsid w:val="002D4775"/>
    <w:rsid w:val="002D6419"/>
    <w:rsid w:val="002E0533"/>
    <w:rsid w:val="002E275A"/>
    <w:rsid w:val="00327FF4"/>
    <w:rsid w:val="003367A4"/>
    <w:rsid w:val="003441F1"/>
    <w:rsid w:val="00347B83"/>
    <w:rsid w:val="00347CB9"/>
    <w:rsid w:val="00350FC5"/>
    <w:rsid w:val="00357083"/>
    <w:rsid w:val="00361447"/>
    <w:rsid w:val="00365A12"/>
    <w:rsid w:val="00375397"/>
    <w:rsid w:val="003769E8"/>
    <w:rsid w:val="00384F8F"/>
    <w:rsid w:val="00393ABB"/>
    <w:rsid w:val="0039549E"/>
    <w:rsid w:val="003A3792"/>
    <w:rsid w:val="003B7B81"/>
    <w:rsid w:val="003E688F"/>
    <w:rsid w:val="003F46BC"/>
    <w:rsid w:val="003F5FA0"/>
    <w:rsid w:val="003F6B4B"/>
    <w:rsid w:val="004010B3"/>
    <w:rsid w:val="00402D9B"/>
    <w:rsid w:val="004055BF"/>
    <w:rsid w:val="0041387F"/>
    <w:rsid w:val="00415140"/>
    <w:rsid w:val="00432BAC"/>
    <w:rsid w:val="0045401B"/>
    <w:rsid w:val="00454135"/>
    <w:rsid w:val="004561D1"/>
    <w:rsid w:val="00456727"/>
    <w:rsid w:val="004621DE"/>
    <w:rsid w:val="00463BC1"/>
    <w:rsid w:val="004821CF"/>
    <w:rsid w:val="004829C2"/>
    <w:rsid w:val="004875DA"/>
    <w:rsid w:val="00496A4A"/>
    <w:rsid w:val="004A1607"/>
    <w:rsid w:val="004A1D43"/>
    <w:rsid w:val="004A22F0"/>
    <w:rsid w:val="004B157B"/>
    <w:rsid w:val="004B5367"/>
    <w:rsid w:val="004B6C5A"/>
    <w:rsid w:val="004C1788"/>
    <w:rsid w:val="004C4F64"/>
    <w:rsid w:val="004C63A8"/>
    <w:rsid w:val="004D419D"/>
    <w:rsid w:val="004D6BB1"/>
    <w:rsid w:val="004D7353"/>
    <w:rsid w:val="004E4173"/>
    <w:rsid w:val="004F4AD4"/>
    <w:rsid w:val="004F5527"/>
    <w:rsid w:val="0050288F"/>
    <w:rsid w:val="00506F77"/>
    <w:rsid w:val="00507F72"/>
    <w:rsid w:val="00510420"/>
    <w:rsid w:val="00522C43"/>
    <w:rsid w:val="005236CB"/>
    <w:rsid w:val="00525649"/>
    <w:rsid w:val="0053013C"/>
    <w:rsid w:val="0053308C"/>
    <w:rsid w:val="00552929"/>
    <w:rsid w:val="00560D4E"/>
    <w:rsid w:val="005707D1"/>
    <w:rsid w:val="00573D08"/>
    <w:rsid w:val="00583796"/>
    <w:rsid w:val="00590003"/>
    <w:rsid w:val="00597EF9"/>
    <w:rsid w:val="005B5297"/>
    <w:rsid w:val="005C0860"/>
    <w:rsid w:val="005C27F5"/>
    <w:rsid w:val="005F1B78"/>
    <w:rsid w:val="00610FCB"/>
    <w:rsid w:val="006112C2"/>
    <w:rsid w:val="00617F10"/>
    <w:rsid w:val="006222FF"/>
    <w:rsid w:val="00627DE7"/>
    <w:rsid w:val="006328DD"/>
    <w:rsid w:val="0064180B"/>
    <w:rsid w:val="0064580C"/>
    <w:rsid w:val="006501FF"/>
    <w:rsid w:val="00663485"/>
    <w:rsid w:val="00673BCA"/>
    <w:rsid w:val="00675E85"/>
    <w:rsid w:val="00677A7E"/>
    <w:rsid w:val="00677F8F"/>
    <w:rsid w:val="00685404"/>
    <w:rsid w:val="006877C7"/>
    <w:rsid w:val="006A3FAA"/>
    <w:rsid w:val="006A46DB"/>
    <w:rsid w:val="006A4A82"/>
    <w:rsid w:val="006A660A"/>
    <w:rsid w:val="006B5723"/>
    <w:rsid w:val="006D0F73"/>
    <w:rsid w:val="006E6179"/>
    <w:rsid w:val="006E7EDB"/>
    <w:rsid w:val="00706F7A"/>
    <w:rsid w:val="00720F84"/>
    <w:rsid w:val="007236D3"/>
    <w:rsid w:val="0072409F"/>
    <w:rsid w:val="00730A89"/>
    <w:rsid w:val="00731697"/>
    <w:rsid w:val="00742A3D"/>
    <w:rsid w:val="00743AC2"/>
    <w:rsid w:val="007440E7"/>
    <w:rsid w:val="007448AB"/>
    <w:rsid w:val="00747038"/>
    <w:rsid w:val="00753E33"/>
    <w:rsid w:val="007543AB"/>
    <w:rsid w:val="0076180A"/>
    <w:rsid w:val="007637F1"/>
    <w:rsid w:val="00767703"/>
    <w:rsid w:val="00772A79"/>
    <w:rsid w:val="00784A5D"/>
    <w:rsid w:val="007857AD"/>
    <w:rsid w:val="00787032"/>
    <w:rsid w:val="00787C64"/>
    <w:rsid w:val="007A030E"/>
    <w:rsid w:val="007A037B"/>
    <w:rsid w:val="007A3E6D"/>
    <w:rsid w:val="007B35F3"/>
    <w:rsid w:val="007B52FA"/>
    <w:rsid w:val="007C45F3"/>
    <w:rsid w:val="007D0E15"/>
    <w:rsid w:val="007D20F6"/>
    <w:rsid w:val="007D2EE7"/>
    <w:rsid w:val="007D40BD"/>
    <w:rsid w:val="007D64FB"/>
    <w:rsid w:val="007E1DF5"/>
    <w:rsid w:val="007E79C5"/>
    <w:rsid w:val="00801916"/>
    <w:rsid w:val="00807BC9"/>
    <w:rsid w:val="008160E6"/>
    <w:rsid w:val="00847D68"/>
    <w:rsid w:val="00853600"/>
    <w:rsid w:val="00853623"/>
    <w:rsid w:val="00855D8C"/>
    <w:rsid w:val="0086568F"/>
    <w:rsid w:val="008656C9"/>
    <w:rsid w:val="00870D8D"/>
    <w:rsid w:val="00874642"/>
    <w:rsid w:val="00882B3F"/>
    <w:rsid w:val="00885B1D"/>
    <w:rsid w:val="0089074B"/>
    <w:rsid w:val="00897E17"/>
    <w:rsid w:val="008A5762"/>
    <w:rsid w:val="008B3E3E"/>
    <w:rsid w:val="008B5287"/>
    <w:rsid w:val="008B718B"/>
    <w:rsid w:val="008C2E13"/>
    <w:rsid w:val="008C610D"/>
    <w:rsid w:val="008C7694"/>
    <w:rsid w:val="008D286C"/>
    <w:rsid w:val="008D3184"/>
    <w:rsid w:val="008F2B2A"/>
    <w:rsid w:val="008F57D1"/>
    <w:rsid w:val="009028C1"/>
    <w:rsid w:val="00907C90"/>
    <w:rsid w:val="00907CDC"/>
    <w:rsid w:val="00914C55"/>
    <w:rsid w:val="00914D9C"/>
    <w:rsid w:val="00921978"/>
    <w:rsid w:val="0092450F"/>
    <w:rsid w:val="00924D1F"/>
    <w:rsid w:val="00945A8B"/>
    <w:rsid w:val="00955B69"/>
    <w:rsid w:val="00957566"/>
    <w:rsid w:val="009637F3"/>
    <w:rsid w:val="009709D8"/>
    <w:rsid w:val="00973E25"/>
    <w:rsid w:val="00974504"/>
    <w:rsid w:val="009756A7"/>
    <w:rsid w:val="00980010"/>
    <w:rsid w:val="00981A5A"/>
    <w:rsid w:val="00987C2E"/>
    <w:rsid w:val="009B4B4A"/>
    <w:rsid w:val="009B4FE1"/>
    <w:rsid w:val="009B6C05"/>
    <w:rsid w:val="009C2278"/>
    <w:rsid w:val="009C42DB"/>
    <w:rsid w:val="009D0AF6"/>
    <w:rsid w:val="009D5A4B"/>
    <w:rsid w:val="009E1653"/>
    <w:rsid w:val="009E72B6"/>
    <w:rsid w:val="00A01ECE"/>
    <w:rsid w:val="00A031E0"/>
    <w:rsid w:val="00A2294E"/>
    <w:rsid w:val="00A23494"/>
    <w:rsid w:val="00A43156"/>
    <w:rsid w:val="00A44C90"/>
    <w:rsid w:val="00A4677A"/>
    <w:rsid w:val="00A53AA4"/>
    <w:rsid w:val="00A6795C"/>
    <w:rsid w:val="00A67965"/>
    <w:rsid w:val="00A71E71"/>
    <w:rsid w:val="00A845FC"/>
    <w:rsid w:val="00A913BC"/>
    <w:rsid w:val="00A96397"/>
    <w:rsid w:val="00AA0E23"/>
    <w:rsid w:val="00AA2D10"/>
    <w:rsid w:val="00AD1A86"/>
    <w:rsid w:val="00AD59EF"/>
    <w:rsid w:val="00AF1260"/>
    <w:rsid w:val="00AF41D5"/>
    <w:rsid w:val="00AF6531"/>
    <w:rsid w:val="00B0677D"/>
    <w:rsid w:val="00B154D2"/>
    <w:rsid w:val="00B247AC"/>
    <w:rsid w:val="00B2518D"/>
    <w:rsid w:val="00B27AAF"/>
    <w:rsid w:val="00B31943"/>
    <w:rsid w:val="00B35AEA"/>
    <w:rsid w:val="00B35CB7"/>
    <w:rsid w:val="00B35FDD"/>
    <w:rsid w:val="00B50EC7"/>
    <w:rsid w:val="00B6137F"/>
    <w:rsid w:val="00B614D4"/>
    <w:rsid w:val="00B65DD1"/>
    <w:rsid w:val="00B673AB"/>
    <w:rsid w:val="00B6797D"/>
    <w:rsid w:val="00B77882"/>
    <w:rsid w:val="00B8151E"/>
    <w:rsid w:val="00BB0041"/>
    <w:rsid w:val="00BB0CB1"/>
    <w:rsid w:val="00BC35D6"/>
    <w:rsid w:val="00BD4819"/>
    <w:rsid w:val="00BD64A3"/>
    <w:rsid w:val="00BD7A12"/>
    <w:rsid w:val="00BE3A5B"/>
    <w:rsid w:val="00C032D2"/>
    <w:rsid w:val="00C04DF2"/>
    <w:rsid w:val="00C10032"/>
    <w:rsid w:val="00C13DFD"/>
    <w:rsid w:val="00C14A45"/>
    <w:rsid w:val="00C177F0"/>
    <w:rsid w:val="00C17A2B"/>
    <w:rsid w:val="00C22148"/>
    <w:rsid w:val="00C25A0B"/>
    <w:rsid w:val="00C308BF"/>
    <w:rsid w:val="00C66564"/>
    <w:rsid w:val="00C71BA9"/>
    <w:rsid w:val="00C81C5B"/>
    <w:rsid w:val="00CB62BD"/>
    <w:rsid w:val="00CD1F2F"/>
    <w:rsid w:val="00CD3675"/>
    <w:rsid w:val="00CD52E0"/>
    <w:rsid w:val="00CF0B80"/>
    <w:rsid w:val="00CF120D"/>
    <w:rsid w:val="00CF179E"/>
    <w:rsid w:val="00D03FE5"/>
    <w:rsid w:val="00D065F2"/>
    <w:rsid w:val="00D069C9"/>
    <w:rsid w:val="00D10CB8"/>
    <w:rsid w:val="00D1216C"/>
    <w:rsid w:val="00D168BE"/>
    <w:rsid w:val="00D23DFC"/>
    <w:rsid w:val="00D410E3"/>
    <w:rsid w:val="00D45F4A"/>
    <w:rsid w:val="00D465B1"/>
    <w:rsid w:val="00D46802"/>
    <w:rsid w:val="00D519F6"/>
    <w:rsid w:val="00D60C67"/>
    <w:rsid w:val="00D6284D"/>
    <w:rsid w:val="00D63602"/>
    <w:rsid w:val="00D71544"/>
    <w:rsid w:val="00D854A7"/>
    <w:rsid w:val="00D8713A"/>
    <w:rsid w:val="00DA10B2"/>
    <w:rsid w:val="00DA3B25"/>
    <w:rsid w:val="00DB6149"/>
    <w:rsid w:val="00DB772A"/>
    <w:rsid w:val="00DB7922"/>
    <w:rsid w:val="00DC1039"/>
    <w:rsid w:val="00DC319C"/>
    <w:rsid w:val="00DC4F09"/>
    <w:rsid w:val="00DD4A0E"/>
    <w:rsid w:val="00DD6387"/>
    <w:rsid w:val="00DD7E8B"/>
    <w:rsid w:val="00DF32C5"/>
    <w:rsid w:val="00DF7A2A"/>
    <w:rsid w:val="00E00F5B"/>
    <w:rsid w:val="00E06A6F"/>
    <w:rsid w:val="00E118BA"/>
    <w:rsid w:val="00E14061"/>
    <w:rsid w:val="00E20909"/>
    <w:rsid w:val="00E3040C"/>
    <w:rsid w:val="00E3123C"/>
    <w:rsid w:val="00E4279E"/>
    <w:rsid w:val="00E43089"/>
    <w:rsid w:val="00E45634"/>
    <w:rsid w:val="00E46E06"/>
    <w:rsid w:val="00E51106"/>
    <w:rsid w:val="00E7000E"/>
    <w:rsid w:val="00E7156E"/>
    <w:rsid w:val="00E73C95"/>
    <w:rsid w:val="00E77087"/>
    <w:rsid w:val="00E7739A"/>
    <w:rsid w:val="00E82731"/>
    <w:rsid w:val="00E87166"/>
    <w:rsid w:val="00E91217"/>
    <w:rsid w:val="00E92FF4"/>
    <w:rsid w:val="00E9358C"/>
    <w:rsid w:val="00EA02E4"/>
    <w:rsid w:val="00EA53EE"/>
    <w:rsid w:val="00EA54D4"/>
    <w:rsid w:val="00EC654D"/>
    <w:rsid w:val="00EC7CA6"/>
    <w:rsid w:val="00EE0332"/>
    <w:rsid w:val="00EE5CA2"/>
    <w:rsid w:val="00EF27CE"/>
    <w:rsid w:val="00F02EA4"/>
    <w:rsid w:val="00F123B0"/>
    <w:rsid w:val="00F17E5E"/>
    <w:rsid w:val="00F23EEC"/>
    <w:rsid w:val="00F26D22"/>
    <w:rsid w:val="00F31523"/>
    <w:rsid w:val="00F329DE"/>
    <w:rsid w:val="00F367A4"/>
    <w:rsid w:val="00F60300"/>
    <w:rsid w:val="00F73BB6"/>
    <w:rsid w:val="00F74A39"/>
    <w:rsid w:val="00F802F3"/>
    <w:rsid w:val="00F839BB"/>
    <w:rsid w:val="00F84552"/>
    <w:rsid w:val="00F873B4"/>
    <w:rsid w:val="00F90069"/>
    <w:rsid w:val="00FA69C2"/>
    <w:rsid w:val="00FB5F8F"/>
    <w:rsid w:val="00FC4A72"/>
    <w:rsid w:val="00FD0642"/>
    <w:rsid w:val="00FD1622"/>
    <w:rsid w:val="00FD293D"/>
    <w:rsid w:val="00FD2C83"/>
    <w:rsid w:val="00FE3FD4"/>
    <w:rsid w:val="00FF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C8F7B"/>
  <w15:docId w15:val="{A66B8097-7689-E84B-8EFB-DC0808E7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2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</w:rPr>
  </w:style>
  <w:style w:type="paragraph" w:styleId="Akapitzlist">
    <w:name w:val="List Paragraph"/>
    <w:basedOn w:val="Normalny"/>
    <w:uiPriority w:val="34"/>
    <w:qFormat/>
    <w:rsid w:val="00B87088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cze">
    <w:name w:val="Hyperlink"/>
    <w:basedOn w:val="Domylnaczcionkaakapitu"/>
    <w:uiPriority w:val="99"/>
    <w:unhideWhenUsed/>
    <w:rsid w:val="00B31943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22C43"/>
    <w:pPr>
      <w:tabs>
        <w:tab w:val="center" w:pos="4536"/>
        <w:tab w:val="right" w:pos="9072"/>
      </w:tabs>
    </w:pPr>
    <w:rPr>
      <w:rFonts w:ascii="Calibri" w:eastAsia="Calibri" w:hAnsi="Calibri" w:cs="Calibr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522C43"/>
  </w:style>
  <w:style w:type="paragraph" w:styleId="Stopka">
    <w:name w:val="footer"/>
    <w:basedOn w:val="Normalny"/>
    <w:link w:val="StopkaZnak"/>
    <w:uiPriority w:val="99"/>
    <w:unhideWhenUsed/>
    <w:rsid w:val="00522C43"/>
    <w:pPr>
      <w:tabs>
        <w:tab w:val="center" w:pos="4536"/>
        <w:tab w:val="right" w:pos="9072"/>
      </w:tabs>
    </w:pPr>
    <w:rPr>
      <w:rFonts w:ascii="Calibri" w:eastAsia="Calibri" w:hAnsi="Calibri" w:cs="Calibr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522C43"/>
  </w:style>
  <w:style w:type="paragraph" w:styleId="Tekstprzypisudolnego">
    <w:name w:val="footnote text"/>
    <w:basedOn w:val="Normalny"/>
    <w:link w:val="TekstprzypisudolnegoZnak"/>
    <w:uiPriority w:val="9"/>
    <w:unhideWhenUsed/>
    <w:qFormat/>
    <w:rsid w:val="000E1AD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"/>
    <w:rsid w:val="000E1AD0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0E1AD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70D8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12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F1260"/>
    <w:pPr>
      <w:spacing w:after="160"/>
    </w:pPr>
    <w:rPr>
      <w:rFonts w:ascii="Calibri" w:eastAsia="Calibri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F126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12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126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5C0860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D293D"/>
    <w:rPr>
      <w:i/>
      <w:iCs/>
    </w:rPr>
  </w:style>
  <w:style w:type="paragraph" w:styleId="Poprawka">
    <w:name w:val="Revision"/>
    <w:hidden/>
    <w:uiPriority w:val="99"/>
    <w:semiHidden/>
    <w:rsid w:val="00C177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ny"/>
    <w:rsid w:val="00914D9C"/>
    <w:pPr>
      <w:spacing w:before="100" w:beforeAutospacing="1" w:after="100" w:afterAutospacing="1"/>
    </w:pPr>
  </w:style>
  <w:style w:type="character" w:styleId="UyteHipercze">
    <w:name w:val="FollowedHyperlink"/>
    <w:basedOn w:val="Domylnaczcionkaakapitu"/>
    <w:uiPriority w:val="99"/>
    <w:semiHidden/>
    <w:unhideWhenUsed/>
    <w:rsid w:val="00907CDC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qFormat/>
    <w:rsid w:val="009B6C05"/>
    <w:pPr>
      <w:spacing w:before="180" w:after="180"/>
    </w:pPr>
    <w:rPr>
      <w:rFonts w:asciiTheme="minorHAnsi" w:eastAsiaTheme="minorHAnsi" w:hAnsiTheme="minorHAnsi" w:cstheme="minorBidi"/>
      <w:lang w:val="en"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9B6C05"/>
    <w:rPr>
      <w:rFonts w:asciiTheme="minorHAnsi" w:eastAsiaTheme="minorHAnsi" w:hAnsiTheme="minorHAnsi" w:cstheme="minorBidi"/>
      <w:sz w:val="24"/>
      <w:szCs w:val="24"/>
      <w:lang w:val="en" w:eastAsia="en-US"/>
    </w:rPr>
  </w:style>
  <w:style w:type="paragraph" w:customStyle="1" w:styleId="FirstParagraph">
    <w:name w:val="First Paragraph"/>
    <w:basedOn w:val="Tekstpodstawowy"/>
    <w:next w:val="Tekstpodstawowy"/>
    <w:qFormat/>
    <w:rsid w:val="009B6C05"/>
  </w:style>
  <w:style w:type="paragraph" w:customStyle="1" w:styleId="Compact">
    <w:name w:val="Compact"/>
    <w:basedOn w:val="Tekstpodstawowy"/>
    <w:qFormat/>
    <w:rsid w:val="00E06A6F"/>
    <w:pPr>
      <w:spacing w:before="36" w:after="36"/>
    </w:pPr>
  </w:style>
  <w:style w:type="character" w:styleId="Pogrubienie">
    <w:name w:val="Strong"/>
    <w:basedOn w:val="Domylnaczcionkaakapitu"/>
    <w:uiPriority w:val="22"/>
    <w:qFormat/>
    <w:rsid w:val="008746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14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Z.Dyba@oknoplast.com.pl" TargetMode="External"/><Relationship Id="rId4" Type="http://schemas.openxmlformats.org/officeDocument/2006/relationships/styles" Target="styles.xml"/><Relationship Id="rId9" Type="http://schemas.openxmlformats.org/officeDocument/2006/relationships/hyperlink" Target="http://p.ogrodnik@commplace.co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wgzTrsYgAQY9jRrW9CaNrNy6Kw==">AMUW2mXha5rMMKWieDzn9+bJCep4dM62F54bF67POBDriz2PNWLwRy1gQeB8Xu/sgr7KDKflVhzp5OFc0CSRbV5jQoPkdAjIhHmeKl1u2r5mHtan3LGnMaSTvw3z9PpdPEElE94eKfKyvh0C/cNEogfThVreQuXmio8LjGOA5BcLf9s5xhEjkI+aEnYDI1X2kyCphc8hAG58aM90B8++S0pkkeJXKbc0Gc9LQFfOsbTOmu56tMhQTAUv3AGYY6IqXIWUshiG7mxLUKXwjxd22pQOXMnnac2FDjqHk4Ztqgz7X6FgMo27v52s2p347suDNKL6pITF4aKNf8aJ6/ddVF/crYeYmxCDjAg8TrnkqTSAVcEyfryAsH5H2Fuo1GrY2R4kgLAURJ5wGTYCd9Fz9kqLM14YCmiPIMUH2wY/UTw5b7jf0Rzn6qNlWyc37ezksE2YRFj09bF4gkYRkg9evkTPfAsM9pmOKRItMHOO5MjryNpwDbLxlb80ZqdIdlDFCderfMk1Gs4c8uAhC2S60J1WXRX/g7iO3MHg8+G4Uvg5dgdHCkCbyO8W8yuW87Sl6vrvNqohTfUd+ViPj/9f98k/8fjqEkDE4p2Y37XYADEUGRS0Z+DjY4MB84P0J2uctUoHbepcGQAqLuf3TIG3JDp0y+KG4jyM+NdpOEuy6JiF1ampFsWnXTCtXPtiqK74OejtWW8MlujGrkwUnNpj75xCNGBdSn07FgCwYLWVx07xAddxsyS7bs8dfLyJo13qmMgmXUpTXQJtkcD7DwQPPCgTQic6ocTZMmyNFHV5M9ABg6hHghySqz9L9HMQ7WQRlQEUREoWgMdVQbZcrf2tWcKDWyZMKWksB7RVnutx/BZwMUw42x9llBYfOKGGtDJi/363CqUb4li72iwv0+F3OI5jR4T3l08kdT5Xp50ca2dN3NhFIUgp2fTVxgncqffpLIlrtqbZyQEr2p2uoYokOvpJEzQi1EAzQHbYlXvvRkA0QSE5JIIsRQSNjriVC9yzKkrDtAoMAEwxexLWtIASTixFUdEEnVMY8u3DsULZoEFeP+agzZB1mRqJ7D0IyFQp9SBvhiZNH5zS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95D2C55-C063-8C46-A45C-514BC963C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Stępień, Paulina</dc:creator>
  <cp:keywords/>
  <dc:description/>
  <cp:lastModifiedBy>Patrycja Ogrodnik</cp:lastModifiedBy>
  <cp:revision>3</cp:revision>
  <dcterms:created xsi:type="dcterms:W3CDTF">2026-10-07T09:35:00Z</dcterms:created>
  <dcterms:modified xsi:type="dcterms:W3CDTF">2026-10-07T09:35:00Z</dcterms:modified>
</cp:coreProperties>
</file>