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74ED2B" w14:textId="22D3797E" w:rsidR="003F5FA0" w:rsidRPr="00DD6387" w:rsidRDefault="00C71BA9" w:rsidP="00DD6387">
      <w:pPr>
        <w:spacing w:before="240" w:line="360" w:lineRule="auto"/>
        <w:jc w:val="right"/>
        <w:rPr>
          <w:rFonts w:ascii="Calibri" w:hAnsi="Calibri" w:cs="Calibri"/>
          <w:sz w:val="22"/>
          <w:szCs w:val="22"/>
        </w:rPr>
      </w:pPr>
      <w:r w:rsidRPr="00DD6387">
        <w:rPr>
          <w:rFonts w:ascii="Calibri" w:hAnsi="Calibri" w:cs="Calibri"/>
          <w:sz w:val="22"/>
          <w:szCs w:val="22"/>
        </w:rPr>
        <w:t>Informacja prasowa</w:t>
      </w:r>
    </w:p>
    <w:p w14:paraId="7879C8DE" w14:textId="77777777" w:rsidR="00C01065" w:rsidRPr="00C01065" w:rsidRDefault="00C01065" w:rsidP="00C01065">
      <w:pPr>
        <w:spacing w:before="240" w:line="360" w:lineRule="auto"/>
        <w:jc w:val="center"/>
        <w:rPr>
          <w:rFonts w:ascii="Calibri" w:hAnsi="Calibri" w:cs="Calibri"/>
          <w:b/>
          <w:bCs/>
          <w:sz w:val="22"/>
          <w:szCs w:val="22"/>
        </w:rPr>
      </w:pPr>
      <w:r w:rsidRPr="00C01065">
        <w:rPr>
          <w:rFonts w:ascii="Calibri" w:hAnsi="Calibri" w:cs="Calibri"/>
          <w:b/>
          <w:bCs/>
          <w:sz w:val="22"/>
          <w:szCs w:val="22"/>
        </w:rPr>
        <w:t>Plany ogólne zmieniają zasady budowy domu. Projektujesz dziś? Okna zaplanuj na początku</w:t>
      </w:r>
    </w:p>
    <w:p w14:paraId="731BF757" w14:textId="77777777" w:rsidR="00C01065" w:rsidRPr="00C01065" w:rsidRDefault="00C01065" w:rsidP="00C01065">
      <w:pPr>
        <w:spacing w:before="240" w:line="360" w:lineRule="auto"/>
        <w:jc w:val="both"/>
        <w:rPr>
          <w:rFonts w:ascii="Calibri" w:hAnsi="Calibri" w:cs="Calibri"/>
          <w:b/>
          <w:bCs/>
          <w:sz w:val="22"/>
          <w:szCs w:val="22"/>
        </w:rPr>
      </w:pPr>
      <w:r w:rsidRPr="00C01065">
        <w:rPr>
          <w:rFonts w:ascii="Calibri" w:hAnsi="Calibri" w:cs="Calibri"/>
          <w:b/>
          <w:bCs/>
          <w:sz w:val="22"/>
          <w:szCs w:val="22"/>
        </w:rPr>
        <w:t>Od 1 września 2026 roku podstawą decyzji o tym, gdzie i co można zbudować, są plany ogólne gmin. Reforma planowania przestrzennego ogranicza swobodę lokalizowania nowych domów i precyzyjniej określa ich parametry. Dla inwestora oznacza to, że dom trzeba projektować świadomie i jako całość, począwszy od usytuowania na działce po wielkość i parametry każdego okna. Podpowiadamy, jak w nowych realiach podejść do projektu.</w:t>
      </w:r>
    </w:p>
    <w:p w14:paraId="12ECA6D7" w14:textId="77777777" w:rsidR="00C01065" w:rsidRPr="00C01065" w:rsidRDefault="00C01065" w:rsidP="00C01065">
      <w:pPr>
        <w:spacing w:before="240" w:line="360" w:lineRule="auto"/>
        <w:jc w:val="both"/>
        <w:rPr>
          <w:rFonts w:ascii="Calibri" w:hAnsi="Calibri" w:cs="Calibri"/>
          <w:b/>
          <w:bCs/>
          <w:sz w:val="22"/>
          <w:szCs w:val="22"/>
        </w:rPr>
      </w:pPr>
      <w:r w:rsidRPr="00C01065">
        <w:rPr>
          <w:rFonts w:ascii="Calibri" w:hAnsi="Calibri" w:cs="Calibri"/>
          <w:b/>
          <w:bCs/>
          <w:sz w:val="22"/>
          <w:szCs w:val="22"/>
        </w:rPr>
        <w:t>Nowa mapa możliwości inwestycyjnych</w:t>
      </w:r>
    </w:p>
    <w:p w14:paraId="1BC93EAE"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Plan ogólny zastąpił dotychczasowe studium uwarunkowań i kierunków zagospodarowania przestrzennego. Gminy miały czas na jego uchwalenie do 31 sierpnia 2026 roku, a termin ten był już kilkakrotnie przesuwany. Wiele samorządów nie zdążyło, co ma bezpośrednie konsekwencje dla osób planujących budowę.</w:t>
      </w:r>
    </w:p>
    <w:p w14:paraId="12765202"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W gminie bez obowiązującego planu ogólnego nie można obecnie uzyskać nowej decyzji o warunkach zabudowy ani uchwalić nowego planu miejscowego. Rozpatrywane są tylko wnioski złożone przed 1 września. Tam, gdzie plan ogólny już obowiązuje, warunki zabudowy można otrzymać wyłącznie dla działek położonych w tzw. obszarze uzupełnienia zabudowy, czyli w sąsiedztwie istniejących budynków. Na dodatek decyzje wydawane od początku 2026 roku są ważne przez pięć lat od uprawomocnienia, a nie bezterminowo jak wcześniej. Swoją moc zachowują natomiast obowiązujące miejscowe plany zagospodarowania przestrzennego.</w:t>
      </w:r>
    </w:p>
    <w:p w14:paraId="6034E46D"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Plan ogólny dzieli też gminę na strefy planistyczne i wyznacza dla nich tzw. gminne standardy urbanistyczne, m.in. maksymalną wysokość zabudowy, maksymalny udział powierzchni zabudowy czy minimalny udział powierzchni biologicznie czynnej. W praktyce oznacza to, że kształt i skala domu będą coraz częściej wynikać z ram narzuconych z góry, a inwestor będzie miał mniej miejsca na korekty w trakcie budowy.</w:t>
      </w:r>
    </w:p>
    <w:p w14:paraId="682C114C" w14:textId="77777777" w:rsidR="00C01065" w:rsidRPr="00C01065" w:rsidRDefault="00C01065" w:rsidP="00C01065">
      <w:pPr>
        <w:spacing w:before="240" w:line="360" w:lineRule="auto"/>
        <w:jc w:val="both"/>
        <w:rPr>
          <w:rFonts w:ascii="Calibri" w:hAnsi="Calibri" w:cs="Calibri"/>
          <w:b/>
          <w:bCs/>
          <w:sz w:val="22"/>
          <w:szCs w:val="22"/>
        </w:rPr>
      </w:pPr>
      <w:r w:rsidRPr="00C01065">
        <w:rPr>
          <w:rFonts w:ascii="Calibri" w:hAnsi="Calibri" w:cs="Calibri"/>
          <w:b/>
          <w:bCs/>
          <w:sz w:val="22"/>
          <w:szCs w:val="22"/>
        </w:rPr>
        <w:t>Mniej swobody, więcej projektowania</w:t>
      </w:r>
    </w:p>
    <w:p w14:paraId="7DA0796E"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 xml:space="preserve">Reforma premiuje zabudowę uzupełniającą, więc nowe domy będą powstawać częściej na działkach między istniejącymi budynkami, nierzadko wąskich i o z góry narzuconym ustawieniu względem drogi. Skoro nie zawsze da się dowolnie obrócić bryłę, tym większe znaczenie ma przemyślane rozplanowanie </w:t>
      </w:r>
      <w:r w:rsidRPr="00C01065">
        <w:rPr>
          <w:rFonts w:ascii="Calibri" w:hAnsi="Calibri" w:cs="Calibri"/>
          <w:sz w:val="22"/>
          <w:szCs w:val="22"/>
        </w:rPr>
        <w:lastRenderedPageBreak/>
        <w:t>wnętrz i otworów okiennych. Dobrze zaprojektowany dom może być jasny, ciepły i komfortowy nawet na działce, która na pierwszy rzut oka nie wydaje się idealna.</w:t>
      </w:r>
    </w:p>
    <w:p w14:paraId="105F7596"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Bliskie sąsiedztwo nie oznacza rezygnacji z dużych przeszkleń, tylko wymaga, by dobrze je ulokować. Najlepiej sprawdzają się tam, gdzie dom otwiera się na własny ogród, a nie na ulicę czy okna sąsiadów. Duże okno tarasowe od strony ogrodu, z pakietem szybowym wyciszającym wnętrze i zewnętrzną roletą na wieczór, daje jednocześnie mnóstwo światła i poczucie prywatności. Dzięki temu nawet na niewielkiej działce można zachować efekt otwartego, jasnego wnętrza, na którym inwestorom zależy dziś najbardziej – mówi Zuzanna Dyba, specjalistka ds. Public Relations w OKNOPLAST.</w:t>
      </w:r>
    </w:p>
    <w:p w14:paraId="392EC24D" w14:textId="77777777" w:rsidR="00C01065" w:rsidRPr="00C01065" w:rsidRDefault="00C01065" w:rsidP="00C01065">
      <w:pPr>
        <w:spacing w:before="240" w:line="360" w:lineRule="auto"/>
        <w:jc w:val="both"/>
        <w:rPr>
          <w:rFonts w:ascii="Calibri" w:hAnsi="Calibri" w:cs="Calibri"/>
          <w:b/>
          <w:bCs/>
          <w:sz w:val="22"/>
          <w:szCs w:val="22"/>
        </w:rPr>
      </w:pPr>
      <w:r w:rsidRPr="00C01065">
        <w:rPr>
          <w:rFonts w:ascii="Calibri" w:hAnsi="Calibri" w:cs="Calibri"/>
          <w:b/>
          <w:bCs/>
          <w:sz w:val="22"/>
          <w:szCs w:val="22"/>
        </w:rPr>
        <w:t>Strony świata, czyli od czego zacząć</w:t>
      </w:r>
    </w:p>
    <w:p w14:paraId="51E0D066"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Rozmieszczenie okien warto planować razem z funkcjami pomieszczeń i orientacją budynku. Kilka zasad, które sprawdzają się w polskim klimacie:</w:t>
      </w:r>
    </w:p>
    <w:p w14:paraId="38A7BD62" w14:textId="77777777" w:rsidR="00C01065" w:rsidRPr="00C01065" w:rsidRDefault="00C01065" w:rsidP="00C01065">
      <w:pPr>
        <w:pStyle w:val="Akapitzlist"/>
        <w:numPr>
          <w:ilvl w:val="0"/>
          <w:numId w:val="27"/>
        </w:numPr>
        <w:spacing w:before="240" w:line="360" w:lineRule="auto"/>
        <w:jc w:val="both"/>
      </w:pPr>
      <w:r w:rsidRPr="00C01065">
        <w:t>Południe. Najlepsze miejsce na duże przeszklenia salonu i jadalni. Zimą niskie słońce dostarcza do wnętrza darmowe ciepło, a latem wystarczy prosty okap lub zewnętrzna osłona, by ograniczyć nagrzewanie.</w:t>
      </w:r>
    </w:p>
    <w:p w14:paraId="16193AC3" w14:textId="77777777" w:rsidR="00C01065" w:rsidRPr="00C01065" w:rsidRDefault="00C01065" w:rsidP="00C01065">
      <w:pPr>
        <w:pStyle w:val="Akapitzlist"/>
        <w:numPr>
          <w:ilvl w:val="0"/>
          <w:numId w:val="27"/>
        </w:numPr>
        <w:spacing w:before="240" w:line="360" w:lineRule="auto"/>
        <w:jc w:val="both"/>
      </w:pPr>
      <w:r w:rsidRPr="00C01065">
        <w:t>Wschód. Dobry kierunek dla sypialni i kuchni. Poranne światło naturalnie budzi domowników, a w drugiej połowie dnia pomieszczenia się nie przegrzewają.</w:t>
      </w:r>
    </w:p>
    <w:p w14:paraId="60EFFC5E" w14:textId="77777777" w:rsidR="00C01065" w:rsidRPr="00C01065" w:rsidRDefault="00C01065" w:rsidP="00C01065">
      <w:pPr>
        <w:pStyle w:val="Akapitzlist"/>
        <w:numPr>
          <w:ilvl w:val="0"/>
          <w:numId w:val="27"/>
        </w:numPr>
        <w:spacing w:before="240" w:line="360" w:lineRule="auto"/>
        <w:jc w:val="both"/>
      </w:pPr>
      <w:r w:rsidRPr="00C01065">
        <w:t>Zachód. Okna dają ciepłe, popołudniowe światło, ale w lecie łatwo prowadzą do przegrzewania. Przy większych przeszkleniach osłony zewnętrzne warto przewidzieć już w projekcie.</w:t>
      </w:r>
    </w:p>
    <w:p w14:paraId="71B17E75" w14:textId="77777777" w:rsidR="00C01065" w:rsidRPr="00C01065" w:rsidRDefault="00C01065" w:rsidP="00C01065">
      <w:pPr>
        <w:pStyle w:val="Akapitzlist"/>
        <w:numPr>
          <w:ilvl w:val="0"/>
          <w:numId w:val="27"/>
        </w:numPr>
        <w:spacing w:before="240" w:line="360" w:lineRule="auto"/>
        <w:jc w:val="both"/>
      </w:pPr>
      <w:r w:rsidRPr="00C01065">
        <w:t>Północ. Strona dla pomieszczeń technicznych, garderoby, łazienki czy klatki schodowej. Okna mogą być tu mniejsze, choć pracownia z równomiernym, rozproszonym światłem także dobrze się tu sprawdzi.</w:t>
      </w:r>
    </w:p>
    <w:p w14:paraId="414D4651"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Projektując, trzeba też pamiętać o przepisach. Warunki techniczne wymagają, by w pokojach stosunek powierzchni okien do powierzchni podłogi wynosił co najmniej 1:8, a jednocześnie ograniczają łączną powierzchnię okien w budynku mieszkalnym, aby nie zwiększać nadmiernie strat ciepła. Ściana z oknami zwrócona w stronę granicy działki powinna być od niej oddalona co najmniej o 4 metry, co przy wąskich działkach w zabudowie uzupełniającej często przesądza o tym, po której stronie domu okna w ogóle mogą się znaleźć.</w:t>
      </w:r>
    </w:p>
    <w:p w14:paraId="4C8F55FC"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Parametry okien to część bilansu energetycznego domu</w:t>
      </w:r>
    </w:p>
    <w:p w14:paraId="31E2861B"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lastRenderedPageBreak/>
        <w:t xml:space="preserve">Dla okien pionowych w nowych budynkach współczynnik przenikania ciepła </w:t>
      </w:r>
      <w:proofErr w:type="spellStart"/>
      <w:r w:rsidRPr="00C01065">
        <w:rPr>
          <w:rFonts w:ascii="Calibri" w:hAnsi="Calibri" w:cs="Calibri"/>
          <w:sz w:val="22"/>
          <w:szCs w:val="22"/>
        </w:rPr>
        <w:t>Uw</w:t>
      </w:r>
      <w:proofErr w:type="spellEnd"/>
      <w:r w:rsidRPr="00C01065">
        <w:rPr>
          <w:rFonts w:ascii="Calibri" w:hAnsi="Calibri" w:cs="Calibri"/>
          <w:sz w:val="22"/>
          <w:szCs w:val="22"/>
        </w:rPr>
        <w:t xml:space="preserve"> nie może przekraczać 0,9 W/(m²K). To jednak dopiero punkt wyjścia. W domach o niskim zapotrzebowaniu na energię znaczenie ma także współczynnik g, czyli zdolność szyby do przepuszczania energii słonecznej. Od południa pomaga on ogrzewać dom zimą, ale od zachodu może sprzyjać przegrzewaniu. Projektant, który zna parametry okien na etapie koncepcji, może je uwzględnić w charakterystyce energetycznej budynku i dobrać moc instalacji grzewczej do rzeczywistych potrzeb, zamiast przyjmować bezpieczne, zawyżone założenia.</w:t>
      </w:r>
    </w:p>
    <w:p w14:paraId="2BEDA59C" w14:textId="795B5FB9" w:rsidR="00596177" w:rsidRPr="00596177" w:rsidRDefault="00596177" w:rsidP="00596177">
      <w:pPr>
        <w:spacing w:before="240" w:line="360" w:lineRule="auto"/>
        <w:jc w:val="both"/>
        <w:rPr>
          <w:rFonts w:ascii="Calibri" w:hAnsi="Calibri" w:cs="Calibri"/>
          <w:b/>
          <w:bCs/>
          <w:sz w:val="22"/>
          <w:szCs w:val="22"/>
        </w:rPr>
      </w:pPr>
      <w:r w:rsidRPr="00596177">
        <w:rPr>
          <w:rFonts w:ascii="Calibri" w:hAnsi="Calibri" w:cs="Calibri"/>
          <w:b/>
          <w:bCs/>
          <w:sz w:val="22"/>
          <w:szCs w:val="22"/>
        </w:rPr>
        <w:t>Parametry okien to część bilansu energetycznego domu</w:t>
      </w:r>
    </w:p>
    <w:p w14:paraId="63BA4D58" w14:textId="41743DE8" w:rsidR="00596177" w:rsidRPr="00596177" w:rsidRDefault="00596177" w:rsidP="00596177">
      <w:pPr>
        <w:spacing w:before="240" w:line="360" w:lineRule="auto"/>
        <w:jc w:val="both"/>
        <w:rPr>
          <w:rFonts w:ascii="Calibri" w:hAnsi="Calibri" w:cs="Calibri"/>
          <w:sz w:val="22"/>
          <w:szCs w:val="22"/>
        </w:rPr>
      </w:pPr>
      <w:r w:rsidRPr="00596177">
        <w:rPr>
          <w:rFonts w:ascii="Calibri" w:hAnsi="Calibri" w:cs="Calibri"/>
          <w:sz w:val="22"/>
          <w:szCs w:val="22"/>
        </w:rPr>
        <w:t xml:space="preserve">Dla okien pionowych w nowych budynkach współczynnik przenikania ciepła </w:t>
      </w:r>
      <w:proofErr w:type="spellStart"/>
      <w:r w:rsidRPr="00596177">
        <w:rPr>
          <w:rFonts w:ascii="Calibri" w:hAnsi="Calibri" w:cs="Calibri"/>
          <w:sz w:val="22"/>
          <w:szCs w:val="22"/>
        </w:rPr>
        <w:t>Uw</w:t>
      </w:r>
      <w:proofErr w:type="spellEnd"/>
      <w:r w:rsidRPr="00596177">
        <w:rPr>
          <w:rFonts w:ascii="Calibri" w:hAnsi="Calibri" w:cs="Calibri"/>
          <w:sz w:val="22"/>
          <w:szCs w:val="22"/>
        </w:rPr>
        <w:t xml:space="preserve"> nie może przekraczać 0,9 W/(m²K). To jednak dopiero punkt wyjścia. W domach o niskim zapotrzebowaniu na energię znaczenie ma także współczynnik g, czyli zdolność szyby do przepuszczania energii słonecznej. Od południa pomaga on ogrzewać dom zimą, ale od zachodu może sprzyjać przegrzewaniu. Projektant, który zna parametry okien na etapie koncepcji, może je uwzględnić w charakterystyce energetycznej budynku i dobrać moc instalacji grzewczej do rzeczywistych potrzeb, zamiast przyjmować bezpieczne, zawyżone założenia.</w:t>
      </w:r>
    </w:p>
    <w:p w14:paraId="214C54DE" w14:textId="2377D74F" w:rsidR="00596177" w:rsidRPr="00596177" w:rsidRDefault="00596177" w:rsidP="00596177">
      <w:pPr>
        <w:spacing w:before="240" w:line="360" w:lineRule="auto"/>
        <w:jc w:val="both"/>
        <w:rPr>
          <w:rFonts w:ascii="Calibri" w:hAnsi="Calibri" w:cs="Calibri"/>
          <w:sz w:val="22"/>
          <w:szCs w:val="22"/>
        </w:rPr>
      </w:pPr>
      <w:r w:rsidRPr="00596177">
        <w:rPr>
          <w:rFonts w:ascii="Calibri" w:hAnsi="Calibri" w:cs="Calibri"/>
          <w:sz w:val="22"/>
          <w:szCs w:val="22"/>
        </w:rPr>
        <w:t>Ważna jest również izolacyjność akustyczna. Przy domach budowanych w gęstszej zabudowie, blisko dróg dojazdowych i sąsiednich posesji, odpowiednio dobrany pakiet szybowy w dużej mierze decyduje o tym, czy w sypialni będzie cicho.</w:t>
      </w:r>
    </w:p>
    <w:p w14:paraId="5E05C5DF" w14:textId="619F0368" w:rsidR="00596177" w:rsidRDefault="00596177" w:rsidP="00596177">
      <w:pPr>
        <w:spacing w:before="240" w:line="360" w:lineRule="auto"/>
        <w:jc w:val="both"/>
        <w:rPr>
          <w:rFonts w:ascii="Calibri" w:hAnsi="Calibri" w:cs="Calibri"/>
          <w:sz w:val="22"/>
          <w:szCs w:val="22"/>
        </w:rPr>
      </w:pPr>
      <w:r w:rsidRPr="00596177">
        <w:rPr>
          <w:rFonts w:ascii="Calibri" w:hAnsi="Calibri" w:cs="Calibri"/>
          <w:sz w:val="22"/>
          <w:szCs w:val="22"/>
        </w:rPr>
        <w:t xml:space="preserve">Sam wybór okien o dobrych parametrach to </w:t>
      </w:r>
      <w:r>
        <w:rPr>
          <w:rFonts w:ascii="Calibri" w:hAnsi="Calibri" w:cs="Calibri"/>
          <w:sz w:val="22"/>
          <w:szCs w:val="22"/>
        </w:rPr>
        <w:t xml:space="preserve">początek </w:t>
      </w:r>
      <w:r w:rsidRPr="00596177">
        <w:rPr>
          <w:rFonts w:ascii="Calibri" w:hAnsi="Calibri" w:cs="Calibri"/>
          <w:sz w:val="22"/>
          <w:szCs w:val="22"/>
        </w:rPr>
        <w:t xml:space="preserve">sukcesu. </w:t>
      </w:r>
      <w:r>
        <w:rPr>
          <w:rFonts w:ascii="Calibri" w:hAnsi="Calibri" w:cs="Calibri"/>
          <w:sz w:val="22"/>
          <w:szCs w:val="22"/>
        </w:rPr>
        <w:t>R</w:t>
      </w:r>
      <w:r w:rsidRPr="00596177">
        <w:rPr>
          <w:rFonts w:ascii="Calibri" w:hAnsi="Calibri" w:cs="Calibri"/>
          <w:sz w:val="22"/>
          <w:szCs w:val="22"/>
        </w:rPr>
        <w:t>ównie ważny jak produkt jest wybór doświadczonego wykonawcy. Dopiero połączenie wysokiej jakości okna z profesjonalnym montażem pozwala w praktyce uzyskać to, czego oczekujemy od nowoczesnego domu: ciepło, ciszę i komfort.</w:t>
      </w:r>
    </w:p>
    <w:p w14:paraId="512A7A58" w14:textId="14C17DDA" w:rsidR="00C01065" w:rsidRPr="00596177" w:rsidRDefault="00C01065" w:rsidP="00C01065">
      <w:pPr>
        <w:spacing w:before="240" w:line="360" w:lineRule="auto"/>
        <w:jc w:val="both"/>
        <w:rPr>
          <w:rFonts w:ascii="Calibri" w:hAnsi="Calibri" w:cs="Calibri"/>
          <w:b/>
          <w:bCs/>
          <w:sz w:val="22"/>
          <w:szCs w:val="22"/>
        </w:rPr>
      </w:pPr>
      <w:r w:rsidRPr="00596177">
        <w:rPr>
          <w:rFonts w:ascii="Calibri" w:hAnsi="Calibri" w:cs="Calibri"/>
          <w:b/>
          <w:bCs/>
          <w:sz w:val="22"/>
          <w:szCs w:val="22"/>
        </w:rPr>
        <w:t>Dlaczego stolarka nie może czekać do końca budowy</w:t>
      </w:r>
    </w:p>
    <w:p w14:paraId="65A4506B"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Okna często wybiera się dopiero wtedy, gdy stan surowy jest gotowy, a otwory w ścianach mają już ostateczne wymiary. Tymczasem wiele rozwiązań trzeba przewidzieć znacznie wcześniej. Duże okna przesuwne wymagają odpowiedniego nadproża i przygotowania posadzki pod niski próg. Rolety zewnętrzne potrzebują miejsca na skrzynkę, które należy zaplanować w konstrukcji ściany. Montaż okna w warstwie ocieplenia wymaga z kolei innych detali niż osadzenie go w murze.</w:t>
      </w:r>
    </w:p>
    <w:p w14:paraId="6BADF987" w14:textId="77777777" w:rsidR="00C01065" w:rsidRPr="00C01065"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 xml:space="preserve">Najdroższe są te decyzje, które zapadają za późno. Na etapie projektu przesunięcie okna o kilkadziesiąt centymetrów albo zmiana jego wysokości to korekta rysunku. Na budowie to już przeróbki nadproży, kucie ścian i dodatkowe tygodnie prac. Dlatego zachęcamy inwestorów, by z doradcą od stolarki </w:t>
      </w:r>
      <w:r w:rsidRPr="00C01065">
        <w:rPr>
          <w:rFonts w:ascii="Calibri" w:hAnsi="Calibri" w:cs="Calibri"/>
          <w:sz w:val="22"/>
          <w:szCs w:val="22"/>
        </w:rPr>
        <w:lastRenderedPageBreak/>
        <w:t>porozmawiali jeszcze przed złożeniem wniosku o pozwolenie na budowę lub zgłoszenia. – rekomenduje Zuzanna Dyba z OKNOPLAST.</w:t>
      </w:r>
    </w:p>
    <w:p w14:paraId="704E6BFE" w14:textId="0C4A9606" w:rsidR="00E91217" w:rsidRDefault="00C01065" w:rsidP="00C01065">
      <w:pPr>
        <w:spacing w:before="240" w:line="360" w:lineRule="auto"/>
        <w:jc w:val="both"/>
        <w:rPr>
          <w:rFonts w:ascii="Calibri" w:hAnsi="Calibri" w:cs="Calibri"/>
          <w:sz w:val="22"/>
          <w:szCs w:val="22"/>
        </w:rPr>
      </w:pPr>
      <w:r w:rsidRPr="00C01065">
        <w:rPr>
          <w:rFonts w:ascii="Calibri" w:hAnsi="Calibri" w:cs="Calibri"/>
          <w:sz w:val="22"/>
          <w:szCs w:val="22"/>
        </w:rPr>
        <w:t>W nowej rzeczywistości planistycznej, w której działek pod zabudowę może być mniej, a zasady ich zagospodarowania są ściślej określone, przemyślany projekt staje się jednym z najważniejszych sposobów na ograniczenie kosztów i ryzyka całej inwestycji. Okna, które decydują o ilości światła, komforcie cieplnym przez cały rok i kosztach ogrzewania przez kolejne dekady, zasługują na to, by znaleźć się w tym projekcie od pierwszych szkiców.</w:t>
      </w:r>
    </w:p>
    <w:p w14:paraId="145421C1" w14:textId="58FF1640" w:rsidR="003934E3" w:rsidRPr="00E91217" w:rsidRDefault="003934E3" w:rsidP="00E91217">
      <w:pPr>
        <w:spacing w:before="240" w:line="360" w:lineRule="auto"/>
        <w:jc w:val="both"/>
        <w:rPr>
          <w:rFonts w:ascii="Calibri" w:hAnsi="Calibri" w:cs="Calibri"/>
          <w:sz w:val="22"/>
          <w:szCs w:val="22"/>
        </w:rPr>
      </w:pPr>
      <w:r w:rsidRPr="00DD6387">
        <w:rPr>
          <w:rFonts w:ascii="Calibri" w:hAnsi="Calibri" w:cs="Calibri"/>
          <w:sz w:val="22"/>
          <w:szCs w:val="22"/>
        </w:rPr>
        <w:t>--------------------------------------------------------------------------------------------------------------------------</w:t>
      </w:r>
      <w:r>
        <w:rPr>
          <w:rFonts w:ascii="Calibri" w:hAnsi="Calibri" w:cs="Calibri"/>
          <w:sz w:val="22"/>
          <w:szCs w:val="22"/>
        </w:rPr>
        <w:t>------------</w:t>
      </w:r>
    </w:p>
    <w:p w14:paraId="75CE4D65" w14:textId="77777777" w:rsidR="00E91217" w:rsidRPr="00E91217" w:rsidRDefault="00E91217" w:rsidP="00E91217">
      <w:pPr>
        <w:spacing w:before="240" w:line="360" w:lineRule="auto"/>
        <w:jc w:val="both"/>
        <w:rPr>
          <w:rFonts w:ascii="Calibri" w:hAnsi="Calibri" w:cs="Calibri"/>
          <w:b/>
          <w:bCs/>
          <w:sz w:val="22"/>
          <w:szCs w:val="22"/>
        </w:rPr>
      </w:pPr>
      <w:r w:rsidRPr="00E91217">
        <w:rPr>
          <w:rFonts w:ascii="Calibri" w:hAnsi="Calibri" w:cs="Calibri"/>
          <w:b/>
          <w:bCs/>
          <w:sz w:val="22"/>
          <w:szCs w:val="22"/>
        </w:rPr>
        <w:t>O OKNOPLAST</w:t>
      </w:r>
    </w:p>
    <w:p w14:paraId="32B06C72" w14:textId="067C1CDF" w:rsidR="00E91217" w:rsidRPr="00E91217" w:rsidRDefault="00E91217" w:rsidP="00E91217">
      <w:pPr>
        <w:spacing w:before="240" w:line="360" w:lineRule="auto"/>
        <w:jc w:val="both"/>
        <w:rPr>
          <w:rFonts w:ascii="Calibri" w:hAnsi="Calibri" w:cs="Calibri"/>
          <w:sz w:val="22"/>
          <w:szCs w:val="22"/>
        </w:rPr>
      </w:pPr>
      <w:r w:rsidRPr="00E91217">
        <w:rPr>
          <w:rFonts w:ascii="Calibri" w:hAnsi="Calibri" w:cs="Calibri"/>
          <w:sz w:val="22"/>
          <w:szCs w:val="22"/>
        </w:rPr>
        <w:t>OKNOPLAST to polski producent okien PCV, drzwi tarasowych i balkonowych, rolet oraz bram garażowych. Firma została założona w 1994 roku w Krakowie i od ponad 30 lat rozwija rozwiązania dla budownictwa mieszkaniowego.</w:t>
      </w:r>
    </w:p>
    <w:p w14:paraId="12516E2D" w14:textId="60F85A63" w:rsidR="00B31943" w:rsidRPr="00DD6387" w:rsidRDefault="00B31943" w:rsidP="006A660A">
      <w:pPr>
        <w:spacing w:before="240" w:line="360" w:lineRule="auto"/>
        <w:jc w:val="both"/>
        <w:rPr>
          <w:rFonts w:ascii="Calibri" w:hAnsi="Calibri" w:cs="Calibri"/>
          <w:sz w:val="22"/>
          <w:szCs w:val="22"/>
        </w:rPr>
      </w:pPr>
      <w:r w:rsidRPr="00DD6387">
        <w:rPr>
          <w:rFonts w:ascii="Calibri" w:hAnsi="Calibri" w:cs="Calibri"/>
          <w:sz w:val="22"/>
          <w:szCs w:val="22"/>
        </w:rPr>
        <w:t>--------------------------------------------------------------------------------------------------------------------------</w:t>
      </w:r>
      <w:r w:rsidR="007C45F3">
        <w:rPr>
          <w:rFonts w:ascii="Calibri" w:hAnsi="Calibri" w:cs="Calibri"/>
          <w:sz w:val="22"/>
          <w:szCs w:val="22"/>
        </w:rPr>
        <w:t>------------</w:t>
      </w:r>
    </w:p>
    <w:p w14:paraId="58FC741C" w14:textId="77777777" w:rsidR="00B31943" w:rsidRPr="00DD6387" w:rsidRDefault="00B31943" w:rsidP="00DD6387">
      <w:pPr>
        <w:spacing w:before="240" w:line="360" w:lineRule="auto"/>
        <w:jc w:val="both"/>
        <w:rPr>
          <w:rFonts w:ascii="Calibri" w:hAnsi="Calibri" w:cs="Calibri"/>
          <w:b/>
          <w:bCs/>
          <w:sz w:val="22"/>
          <w:szCs w:val="22"/>
        </w:rPr>
      </w:pPr>
      <w:r w:rsidRPr="00DD6387">
        <w:rPr>
          <w:rFonts w:ascii="Calibri" w:hAnsi="Calibri" w:cs="Calibri"/>
          <w:b/>
          <w:bCs/>
          <w:sz w:val="22"/>
          <w:szCs w:val="22"/>
        </w:rPr>
        <w:t>Kontakt dla mediów</w:t>
      </w:r>
    </w:p>
    <w:p w14:paraId="626F1106" w14:textId="77777777" w:rsidR="00907CDC" w:rsidRPr="00DD6387" w:rsidRDefault="00907CDC" w:rsidP="00DD6387">
      <w:pPr>
        <w:spacing w:before="240" w:line="360" w:lineRule="auto"/>
        <w:jc w:val="both"/>
        <w:rPr>
          <w:rFonts w:ascii="Calibri" w:hAnsi="Calibri" w:cs="Calibri"/>
          <w:sz w:val="22"/>
          <w:szCs w:val="22"/>
        </w:rPr>
      </w:pPr>
      <w:r w:rsidRPr="00DD6387">
        <w:rPr>
          <w:rFonts w:ascii="Calibri" w:hAnsi="Calibri" w:cs="Calibri"/>
          <w:sz w:val="22"/>
          <w:szCs w:val="22"/>
        </w:rPr>
        <w:t xml:space="preserve">Patrycja Ogrodnik </w:t>
      </w:r>
    </w:p>
    <w:p w14:paraId="59ED02BF" w14:textId="77777777" w:rsidR="00907CDC" w:rsidRPr="00DD6387" w:rsidRDefault="00907CDC" w:rsidP="00DD6387">
      <w:pPr>
        <w:spacing w:before="240" w:line="360" w:lineRule="auto"/>
        <w:jc w:val="both"/>
        <w:rPr>
          <w:rFonts w:ascii="Calibri" w:hAnsi="Calibri" w:cs="Calibri"/>
          <w:sz w:val="22"/>
          <w:szCs w:val="22"/>
        </w:rPr>
      </w:pPr>
      <w:r w:rsidRPr="00DD6387">
        <w:rPr>
          <w:rFonts w:ascii="Calibri" w:hAnsi="Calibri" w:cs="Calibri"/>
          <w:sz w:val="22"/>
          <w:szCs w:val="22"/>
        </w:rPr>
        <w:t>PR Manager</w:t>
      </w:r>
    </w:p>
    <w:p w14:paraId="748F44FB" w14:textId="77777777" w:rsidR="00907CDC" w:rsidRPr="00DD6387" w:rsidRDefault="00907CDC" w:rsidP="00DD6387">
      <w:pPr>
        <w:spacing w:before="240" w:line="360" w:lineRule="auto"/>
        <w:jc w:val="both"/>
        <w:rPr>
          <w:rFonts w:ascii="Calibri" w:hAnsi="Calibri" w:cs="Calibri"/>
          <w:sz w:val="22"/>
          <w:szCs w:val="22"/>
        </w:rPr>
      </w:pPr>
      <w:hyperlink r:id="rId9" w:history="1">
        <w:r w:rsidRPr="00DD6387">
          <w:rPr>
            <w:rStyle w:val="Hipercze"/>
            <w:rFonts w:ascii="Calibri" w:hAnsi="Calibri" w:cs="Calibri"/>
            <w:color w:val="auto"/>
            <w:sz w:val="22"/>
            <w:szCs w:val="22"/>
          </w:rPr>
          <w:t>p.ogrodnik@commplace.com.pl</w:t>
        </w:r>
      </w:hyperlink>
    </w:p>
    <w:p w14:paraId="37564B18" w14:textId="7B75ABA8" w:rsidR="00907CDC" w:rsidRPr="00DD6387" w:rsidRDefault="00907CDC" w:rsidP="00DD6387">
      <w:pPr>
        <w:spacing w:before="240" w:line="360" w:lineRule="auto"/>
        <w:jc w:val="both"/>
        <w:rPr>
          <w:rFonts w:ascii="Calibri" w:hAnsi="Calibri" w:cs="Calibri"/>
          <w:sz w:val="22"/>
          <w:szCs w:val="22"/>
        </w:rPr>
      </w:pPr>
      <w:r w:rsidRPr="00DD6387">
        <w:rPr>
          <w:rFonts w:ascii="Calibri" w:hAnsi="Calibri" w:cs="Calibri"/>
          <w:sz w:val="22"/>
          <w:szCs w:val="22"/>
        </w:rPr>
        <w:t>tel. 692 333 175</w:t>
      </w:r>
    </w:p>
    <w:p w14:paraId="5B2BFE37" w14:textId="77777777" w:rsidR="00907CDC" w:rsidRPr="00DD6387" w:rsidRDefault="00907CDC" w:rsidP="00DD6387">
      <w:pPr>
        <w:spacing w:before="240" w:line="360" w:lineRule="auto"/>
        <w:jc w:val="both"/>
        <w:rPr>
          <w:rFonts w:ascii="Calibri" w:hAnsi="Calibri" w:cs="Calibri"/>
          <w:b/>
          <w:bCs/>
          <w:sz w:val="22"/>
          <w:szCs w:val="22"/>
        </w:rPr>
      </w:pPr>
    </w:p>
    <w:p w14:paraId="264FE774" w14:textId="77777777" w:rsidR="00907CDC" w:rsidRPr="00DD6387" w:rsidRDefault="00907CDC" w:rsidP="00DD6387">
      <w:pPr>
        <w:spacing w:before="240" w:line="360" w:lineRule="auto"/>
        <w:jc w:val="both"/>
        <w:rPr>
          <w:rFonts w:ascii="Calibri" w:hAnsi="Calibri" w:cs="Calibri"/>
          <w:b/>
          <w:bCs/>
          <w:sz w:val="22"/>
          <w:szCs w:val="22"/>
        </w:rPr>
      </w:pPr>
    </w:p>
    <w:tbl>
      <w:tblPr>
        <w:tblW w:w="0" w:type="auto"/>
        <w:tblCellMar>
          <w:left w:w="0" w:type="dxa"/>
          <w:right w:w="0" w:type="dxa"/>
        </w:tblCellMar>
        <w:tblLook w:val="04A0" w:firstRow="1" w:lastRow="0" w:firstColumn="1" w:lastColumn="0" w:noHBand="0" w:noVBand="1"/>
      </w:tblPr>
      <w:tblGrid>
        <w:gridCol w:w="9072"/>
      </w:tblGrid>
      <w:tr w:rsidR="00907CDC" w:rsidRPr="00DD6387" w14:paraId="74453079" w14:textId="77777777" w:rsidTr="00914D9C">
        <w:trPr>
          <w:trHeight w:val="1191"/>
        </w:trPr>
        <w:tc>
          <w:tcPr>
            <w:tcW w:w="14359" w:type="dxa"/>
            <w:hideMark/>
          </w:tcPr>
          <w:p w14:paraId="0BE5DAD8" w14:textId="77777777" w:rsidR="00914D9C" w:rsidRPr="00DD6387" w:rsidRDefault="00914D9C" w:rsidP="00DD6387">
            <w:pPr>
              <w:pStyle w:val="xmsonormal"/>
              <w:spacing w:before="240" w:beforeAutospacing="0" w:after="240" w:afterAutospacing="0"/>
              <w:jc w:val="both"/>
              <w:rPr>
                <w:rFonts w:ascii="Helvetica Neue" w:hAnsi="Helvetica Neue"/>
                <w:sz w:val="20"/>
                <w:szCs w:val="20"/>
              </w:rPr>
            </w:pPr>
            <w:r w:rsidRPr="00DD6387">
              <w:rPr>
                <w:rFonts w:ascii="Helvetica Neue" w:hAnsi="Helvetica Neue"/>
                <w:b/>
                <w:bCs/>
                <w:sz w:val="20"/>
                <w:szCs w:val="20"/>
              </w:rPr>
              <w:t>Zuzanna Dyba</w:t>
            </w:r>
          </w:p>
          <w:p w14:paraId="0C0940CD" w14:textId="77777777" w:rsidR="00914D9C" w:rsidRPr="00DD6387" w:rsidRDefault="00914D9C" w:rsidP="00DD6387">
            <w:pPr>
              <w:pStyle w:val="xmsonormal"/>
              <w:spacing w:before="240" w:beforeAutospacing="0" w:after="240" w:afterAutospacing="0"/>
              <w:jc w:val="both"/>
              <w:rPr>
                <w:rFonts w:ascii="Helvetica Neue" w:hAnsi="Helvetica Neue"/>
                <w:sz w:val="20"/>
                <w:szCs w:val="20"/>
              </w:rPr>
            </w:pPr>
            <w:r w:rsidRPr="00DD6387">
              <w:rPr>
                <w:rFonts w:ascii="Helvetica Neue" w:hAnsi="Helvetica Neue"/>
                <w:sz w:val="20"/>
                <w:szCs w:val="20"/>
              </w:rPr>
              <w:t>Specjalista ds.PR</w:t>
            </w:r>
          </w:p>
          <w:p w14:paraId="5A07B204" w14:textId="77777777" w:rsidR="00914D9C" w:rsidRPr="00DD6387" w:rsidRDefault="00914D9C" w:rsidP="00DD6387">
            <w:pPr>
              <w:pStyle w:val="xmsonormal"/>
              <w:spacing w:before="240" w:beforeAutospacing="0" w:after="240" w:afterAutospacing="0"/>
              <w:jc w:val="both"/>
              <w:rPr>
                <w:rFonts w:ascii="Helvetica Neue" w:hAnsi="Helvetica Neue"/>
                <w:sz w:val="20"/>
                <w:szCs w:val="20"/>
              </w:rPr>
            </w:pPr>
            <w:r w:rsidRPr="00DD6387">
              <w:rPr>
                <w:rFonts w:ascii="Helvetica Neue" w:hAnsi="Helvetica Neue"/>
                <w:sz w:val="20"/>
                <w:szCs w:val="20"/>
              </w:rPr>
              <w:t>+48 666 870 580</w:t>
            </w:r>
          </w:p>
        </w:tc>
      </w:tr>
      <w:tr w:rsidR="00914D9C" w:rsidRPr="00DD6387" w14:paraId="3F17CFC5" w14:textId="77777777" w:rsidTr="00914D9C">
        <w:trPr>
          <w:trHeight w:val="854"/>
        </w:trPr>
        <w:tc>
          <w:tcPr>
            <w:tcW w:w="14359" w:type="dxa"/>
            <w:hideMark/>
          </w:tcPr>
          <w:p w14:paraId="1D6176D0" w14:textId="77777777" w:rsidR="00914D9C" w:rsidRPr="00DD6387" w:rsidRDefault="00914D9C" w:rsidP="00DD6387">
            <w:pPr>
              <w:pStyle w:val="xmsonormal"/>
              <w:spacing w:before="240" w:beforeAutospacing="0" w:after="240" w:afterAutospacing="0"/>
              <w:jc w:val="both"/>
              <w:rPr>
                <w:rFonts w:ascii="Helvetica Neue" w:hAnsi="Helvetica Neue"/>
                <w:sz w:val="20"/>
                <w:szCs w:val="20"/>
              </w:rPr>
            </w:pPr>
            <w:hyperlink r:id="rId10" w:tgtFrame="_blank" w:history="1">
              <w:r w:rsidRPr="00DD6387">
                <w:rPr>
                  <w:rStyle w:val="Hipercze"/>
                  <w:rFonts w:ascii="Helvetica Neue" w:hAnsi="Helvetica Neue"/>
                  <w:color w:val="auto"/>
                  <w:sz w:val="20"/>
                  <w:szCs w:val="20"/>
                </w:rPr>
                <w:t>Z.Dyba@oknoplast.com.pl</w:t>
              </w:r>
            </w:hyperlink>
          </w:p>
        </w:tc>
      </w:tr>
    </w:tbl>
    <w:p w14:paraId="4358FC01" w14:textId="77777777" w:rsidR="00914D9C" w:rsidRPr="00DD6387" w:rsidRDefault="00914D9C" w:rsidP="00DD6387">
      <w:pPr>
        <w:spacing w:before="240" w:line="360" w:lineRule="auto"/>
        <w:jc w:val="both"/>
        <w:rPr>
          <w:rFonts w:ascii="Calibri" w:hAnsi="Calibri" w:cs="Calibri"/>
          <w:sz w:val="22"/>
          <w:szCs w:val="22"/>
        </w:rPr>
      </w:pPr>
    </w:p>
    <w:p w14:paraId="6B9AEDBE" w14:textId="77777777" w:rsidR="00914D9C" w:rsidRPr="00DD6387" w:rsidRDefault="00914D9C" w:rsidP="00DD6387">
      <w:pPr>
        <w:spacing w:before="240" w:line="360" w:lineRule="auto"/>
        <w:jc w:val="both"/>
        <w:rPr>
          <w:rFonts w:ascii="Calibri" w:hAnsi="Calibri" w:cs="Calibri"/>
          <w:sz w:val="22"/>
          <w:szCs w:val="22"/>
        </w:rPr>
      </w:pPr>
    </w:p>
    <w:sectPr w:rsidR="00914D9C" w:rsidRPr="00DD6387">
      <w:head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3BD472" w14:textId="77777777" w:rsidR="008F0736" w:rsidRDefault="008F0736">
      <w:r>
        <w:separator/>
      </w:r>
    </w:p>
  </w:endnote>
  <w:endnote w:type="continuationSeparator" w:id="0">
    <w:p w14:paraId="3E189D53" w14:textId="77777777" w:rsidR="008F0736" w:rsidRDefault="008F0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9E7B80" w14:textId="77777777" w:rsidR="008F0736" w:rsidRDefault="008F0736">
      <w:r>
        <w:separator/>
      </w:r>
    </w:p>
  </w:footnote>
  <w:footnote w:type="continuationSeparator" w:id="0">
    <w:p w14:paraId="49F3B8BC" w14:textId="77777777" w:rsidR="008F0736" w:rsidRDefault="008F0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FF6D1E" w14:textId="3C389187" w:rsidR="00B35CB7" w:rsidRDefault="00E7739A">
    <w:pPr>
      <w:tabs>
        <w:tab w:val="center" w:pos="4536"/>
        <w:tab w:val="right" w:pos="9072"/>
      </w:tabs>
    </w:pPr>
    <w:r>
      <w:rPr>
        <w:noProof/>
      </w:rPr>
      <w:drawing>
        <wp:inline distT="0" distB="0" distL="0" distR="0" wp14:anchorId="6133BEA9" wp14:editId="163C161A">
          <wp:extent cx="1464990" cy="393700"/>
          <wp:effectExtent l="0" t="0" r="0" b="0"/>
          <wp:docPr id="7512834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283403" name="Obraz 751283403"/>
                  <pic:cNvPicPr/>
                </pic:nvPicPr>
                <pic:blipFill>
                  <a:blip r:embed="rId1">
                    <a:extLst>
                      <a:ext uri="{28A0092B-C50C-407E-A947-70E740481C1C}">
                        <a14:useLocalDpi xmlns:a14="http://schemas.microsoft.com/office/drawing/2010/main" val="0"/>
                      </a:ext>
                    </a:extLst>
                  </a:blip>
                  <a:stretch>
                    <a:fillRect/>
                  </a:stretch>
                </pic:blipFill>
                <pic:spPr>
                  <a:xfrm>
                    <a:off x="0" y="0"/>
                    <a:ext cx="1473452" cy="3959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36CA4C4A"/>
    <w:lvl w:ilvl="0">
      <w:start w:val="1"/>
      <w:numFmt w:val="decimal"/>
      <w:lvlText w:val="%1."/>
      <w:lvlJc w:val="left"/>
      <w:pPr>
        <w:ind w:left="720" w:hanging="360"/>
      </w:pPr>
      <w:rPr>
        <w:rFonts w:asciiTheme="minorHAnsi" w:eastAsiaTheme="minorHAnsi" w:hAnsiTheme="minorHAnsi" w:cstheme="minorBidi"/>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1B3D2B"/>
    <w:multiLevelType w:val="hybridMultilevel"/>
    <w:tmpl w:val="F698C194"/>
    <w:lvl w:ilvl="0" w:tplc="8F44CBE0">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943D73"/>
    <w:multiLevelType w:val="hybridMultilevel"/>
    <w:tmpl w:val="697EA2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AB34D2"/>
    <w:multiLevelType w:val="hybridMultilevel"/>
    <w:tmpl w:val="1E6A23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3C366ED"/>
    <w:multiLevelType w:val="hybridMultilevel"/>
    <w:tmpl w:val="9BE2C9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4C87416"/>
    <w:multiLevelType w:val="hybridMultilevel"/>
    <w:tmpl w:val="7EE458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C494852"/>
    <w:multiLevelType w:val="hybridMultilevel"/>
    <w:tmpl w:val="5BCC01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957201"/>
    <w:multiLevelType w:val="hybridMultilevel"/>
    <w:tmpl w:val="B78E6A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0EB16C0"/>
    <w:multiLevelType w:val="hybridMultilevel"/>
    <w:tmpl w:val="81CAA4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2B52ED3"/>
    <w:multiLevelType w:val="hybridMultilevel"/>
    <w:tmpl w:val="221853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7063B1B"/>
    <w:multiLevelType w:val="hybridMultilevel"/>
    <w:tmpl w:val="73283C28"/>
    <w:lvl w:ilvl="0" w:tplc="B2202D4E">
      <w:numFmt w:val="bullet"/>
      <w:lvlText w:val="•"/>
      <w:lvlJc w:val="left"/>
      <w:pPr>
        <w:ind w:left="1080" w:hanging="72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7521FE7"/>
    <w:multiLevelType w:val="hybridMultilevel"/>
    <w:tmpl w:val="390A7C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AB51202"/>
    <w:multiLevelType w:val="hybridMultilevel"/>
    <w:tmpl w:val="149E5B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0DB01F3"/>
    <w:multiLevelType w:val="hybridMultilevel"/>
    <w:tmpl w:val="FE6860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4124CA0"/>
    <w:multiLevelType w:val="hybridMultilevel"/>
    <w:tmpl w:val="C4A6C064"/>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5" w15:restartNumberingAfterBreak="0">
    <w:nsid w:val="3D6B6B71"/>
    <w:multiLevelType w:val="hybridMultilevel"/>
    <w:tmpl w:val="40B01D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D907AAE"/>
    <w:multiLevelType w:val="hybridMultilevel"/>
    <w:tmpl w:val="B53899D0"/>
    <w:lvl w:ilvl="0" w:tplc="17F441C6">
      <w:numFmt w:val="bullet"/>
      <w:lvlText w:val="•"/>
      <w:lvlJc w:val="left"/>
      <w:pPr>
        <w:ind w:left="1080" w:hanging="72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3B6685C"/>
    <w:multiLevelType w:val="hybridMultilevel"/>
    <w:tmpl w:val="A76E9F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A770267"/>
    <w:multiLevelType w:val="hybridMultilevel"/>
    <w:tmpl w:val="BAE099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2403765"/>
    <w:multiLevelType w:val="hybridMultilevel"/>
    <w:tmpl w:val="C4160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4C9762A"/>
    <w:multiLevelType w:val="hybridMultilevel"/>
    <w:tmpl w:val="0B7041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90B4542"/>
    <w:multiLevelType w:val="hybridMultilevel"/>
    <w:tmpl w:val="785E30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1607D3C"/>
    <w:multiLevelType w:val="hybridMultilevel"/>
    <w:tmpl w:val="9A02D1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9D142DF"/>
    <w:multiLevelType w:val="hybridMultilevel"/>
    <w:tmpl w:val="34FC21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E4F19F5"/>
    <w:multiLevelType w:val="hybridMultilevel"/>
    <w:tmpl w:val="03C4C4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8813F90"/>
    <w:multiLevelType w:val="hybridMultilevel"/>
    <w:tmpl w:val="939E77B4"/>
    <w:lvl w:ilvl="0" w:tplc="B2202D4E">
      <w:numFmt w:val="bullet"/>
      <w:lvlText w:val="•"/>
      <w:lvlJc w:val="left"/>
      <w:pPr>
        <w:ind w:left="1080" w:hanging="72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FE67D5E"/>
    <w:multiLevelType w:val="hybridMultilevel"/>
    <w:tmpl w:val="ABBE1E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18936340">
    <w:abstractNumId w:val="17"/>
  </w:num>
  <w:num w:numId="2" w16cid:durableId="1013998031">
    <w:abstractNumId w:val="26"/>
  </w:num>
  <w:num w:numId="3" w16cid:durableId="1093742402">
    <w:abstractNumId w:val="13"/>
  </w:num>
  <w:num w:numId="4" w16cid:durableId="755131662">
    <w:abstractNumId w:val="3"/>
  </w:num>
  <w:num w:numId="5" w16cid:durableId="1419788756">
    <w:abstractNumId w:val="14"/>
  </w:num>
  <w:num w:numId="6" w16cid:durableId="932893">
    <w:abstractNumId w:val="19"/>
  </w:num>
  <w:num w:numId="7" w16cid:durableId="183524104">
    <w:abstractNumId w:val="0"/>
  </w:num>
  <w:num w:numId="8" w16cid:durableId="1966504423">
    <w:abstractNumId w:val="23"/>
  </w:num>
  <w:num w:numId="9" w16cid:durableId="849950472">
    <w:abstractNumId w:val="24"/>
  </w:num>
  <w:num w:numId="10" w16cid:durableId="1549685444">
    <w:abstractNumId w:val="22"/>
  </w:num>
  <w:num w:numId="11" w16cid:durableId="1049690849">
    <w:abstractNumId w:val="4"/>
  </w:num>
  <w:num w:numId="12" w16cid:durableId="976683271">
    <w:abstractNumId w:val="9"/>
  </w:num>
  <w:num w:numId="13" w16cid:durableId="1590307587">
    <w:abstractNumId w:val="18"/>
  </w:num>
  <w:num w:numId="14" w16cid:durableId="1040596928">
    <w:abstractNumId w:val="21"/>
  </w:num>
  <w:num w:numId="15" w16cid:durableId="670958940">
    <w:abstractNumId w:val="15"/>
  </w:num>
  <w:num w:numId="16" w16cid:durableId="1528371186">
    <w:abstractNumId w:val="10"/>
  </w:num>
  <w:num w:numId="17" w16cid:durableId="509836676">
    <w:abstractNumId w:val="25"/>
  </w:num>
  <w:num w:numId="18" w16cid:durableId="1045761893">
    <w:abstractNumId w:val="20"/>
  </w:num>
  <w:num w:numId="19" w16cid:durableId="1491677575">
    <w:abstractNumId w:val="1"/>
  </w:num>
  <w:num w:numId="20" w16cid:durableId="1710647704">
    <w:abstractNumId w:val="11"/>
  </w:num>
  <w:num w:numId="21" w16cid:durableId="296419708">
    <w:abstractNumId w:val="7"/>
  </w:num>
  <w:num w:numId="22" w16cid:durableId="483160775">
    <w:abstractNumId w:val="16"/>
  </w:num>
  <w:num w:numId="23" w16cid:durableId="212735361">
    <w:abstractNumId w:val="6"/>
  </w:num>
  <w:num w:numId="24" w16cid:durableId="935401747">
    <w:abstractNumId w:val="8"/>
  </w:num>
  <w:num w:numId="25" w16cid:durableId="1443570957">
    <w:abstractNumId w:val="12"/>
  </w:num>
  <w:num w:numId="26" w16cid:durableId="516577182">
    <w:abstractNumId w:val="5"/>
  </w:num>
  <w:num w:numId="27" w16cid:durableId="205403395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CB7"/>
    <w:rsid w:val="00000494"/>
    <w:rsid w:val="00001F31"/>
    <w:rsid w:val="0000748A"/>
    <w:rsid w:val="000158FB"/>
    <w:rsid w:val="000163D1"/>
    <w:rsid w:val="000227ED"/>
    <w:rsid w:val="00022B44"/>
    <w:rsid w:val="00053D72"/>
    <w:rsid w:val="00056E57"/>
    <w:rsid w:val="00057D08"/>
    <w:rsid w:val="000700D7"/>
    <w:rsid w:val="0007166F"/>
    <w:rsid w:val="00077089"/>
    <w:rsid w:val="00091020"/>
    <w:rsid w:val="000917FE"/>
    <w:rsid w:val="00091FFD"/>
    <w:rsid w:val="000A72E0"/>
    <w:rsid w:val="000A7EFA"/>
    <w:rsid w:val="000B0E86"/>
    <w:rsid w:val="000B4C3C"/>
    <w:rsid w:val="000B4D81"/>
    <w:rsid w:val="000C0401"/>
    <w:rsid w:val="000E1AD0"/>
    <w:rsid w:val="000E46F7"/>
    <w:rsid w:val="000E7AEB"/>
    <w:rsid w:val="00116976"/>
    <w:rsid w:val="0014397C"/>
    <w:rsid w:val="0014500C"/>
    <w:rsid w:val="00145E08"/>
    <w:rsid w:val="00147C9A"/>
    <w:rsid w:val="001550A6"/>
    <w:rsid w:val="00166AAF"/>
    <w:rsid w:val="00172021"/>
    <w:rsid w:val="00186D73"/>
    <w:rsid w:val="0018772D"/>
    <w:rsid w:val="001910D1"/>
    <w:rsid w:val="001A58CD"/>
    <w:rsid w:val="001A7E06"/>
    <w:rsid w:val="001B0F64"/>
    <w:rsid w:val="001B2B1A"/>
    <w:rsid w:val="001B56FB"/>
    <w:rsid w:val="001B7FB2"/>
    <w:rsid w:val="001D0A18"/>
    <w:rsid w:val="001E09C7"/>
    <w:rsid w:val="001E4C73"/>
    <w:rsid w:val="001F3900"/>
    <w:rsid w:val="00211018"/>
    <w:rsid w:val="00221A74"/>
    <w:rsid w:val="00223B9B"/>
    <w:rsid w:val="002256B5"/>
    <w:rsid w:val="0023191A"/>
    <w:rsid w:val="00245B0D"/>
    <w:rsid w:val="00251DE0"/>
    <w:rsid w:val="0026269D"/>
    <w:rsid w:val="002629DD"/>
    <w:rsid w:val="0028322F"/>
    <w:rsid w:val="0028539E"/>
    <w:rsid w:val="00291247"/>
    <w:rsid w:val="00293AA5"/>
    <w:rsid w:val="00294E4B"/>
    <w:rsid w:val="002A43FB"/>
    <w:rsid w:val="002A5C38"/>
    <w:rsid w:val="002B3FD5"/>
    <w:rsid w:val="002C1C1D"/>
    <w:rsid w:val="002C45F6"/>
    <w:rsid w:val="002C625F"/>
    <w:rsid w:val="002C71D3"/>
    <w:rsid w:val="002D4142"/>
    <w:rsid w:val="002D4775"/>
    <w:rsid w:val="002D6419"/>
    <w:rsid w:val="002E0533"/>
    <w:rsid w:val="002E275A"/>
    <w:rsid w:val="00327FF4"/>
    <w:rsid w:val="003367A4"/>
    <w:rsid w:val="003441F1"/>
    <w:rsid w:val="00347B83"/>
    <w:rsid w:val="00347CB9"/>
    <w:rsid w:val="00350FC5"/>
    <w:rsid w:val="00357083"/>
    <w:rsid w:val="00361447"/>
    <w:rsid w:val="00365A12"/>
    <w:rsid w:val="00375397"/>
    <w:rsid w:val="003769E8"/>
    <w:rsid w:val="00384F8F"/>
    <w:rsid w:val="003934E3"/>
    <w:rsid w:val="00393ABB"/>
    <w:rsid w:val="0039549E"/>
    <w:rsid w:val="003A3792"/>
    <w:rsid w:val="003B7B81"/>
    <w:rsid w:val="003E688F"/>
    <w:rsid w:val="003F46BC"/>
    <w:rsid w:val="003F5FA0"/>
    <w:rsid w:val="003F6B4B"/>
    <w:rsid w:val="004010B3"/>
    <w:rsid w:val="00402D9B"/>
    <w:rsid w:val="004055BF"/>
    <w:rsid w:val="0041387F"/>
    <w:rsid w:val="00415140"/>
    <w:rsid w:val="00432BAC"/>
    <w:rsid w:val="0045401B"/>
    <w:rsid w:val="00454135"/>
    <w:rsid w:val="004561D1"/>
    <w:rsid w:val="00456727"/>
    <w:rsid w:val="004621DE"/>
    <w:rsid w:val="00463BC1"/>
    <w:rsid w:val="004821CF"/>
    <w:rsid w:val="004829C2"/>
    <w:rsid w:val="004875DA"/>
    <w:rsid w:val="00496A4A"/>
    <w:rsid w:val="004A1607"/>
    <w:rsid w:val="004A1D43"/>
    <w:rsid w:val="004A22F0"/>
    <w:rsid w:val="004B157B"/>
    <w:rsid w:val="004B5367"/>
    <w:rsid w:val="004B6C5A"/>
    <w:rsid w:val="004C1788"/>
    <w:rsid w:val="004C4F64"/>
    <w:rsid w:val="004C63A8"/>
    <w:rsid w:val="004D419D"/>
    <w:rsid w:val="004D6BB1"/>
    <w:rsid w:val="004D7353"/>
    <w:rsid w:val="004E4173"/>
    <w:rsid w:val="004F4AD4"/>
    <w:rsid w:val="004F5527"/>
    <w:rsid w:val="0050288F"/>
    <w:rsid w:val="00506F77"/>
    <w:rsid w:val="00507F72"/>
    <w:rsid w:val="00510420"/>
    <w:rsid w:val="00522C43"/>
    <w:rsid w:val="005236CB"/>
    <w:rsid w:val="00525649"/>
    <w:rsid w:val="0053013C"/>
    <w:rsid w:val="0053308C"/>
    <w:rsid w:val="00552929"/>
    <w:rsid w:val="00560D4E"/>
    <w:rsid w:val="005707D1"/>
    <w:rsid w:val="00573D08"/>
    <w:rsid w:val="00583796"/>
    <w:rsid w:val="00590003"/>
    <w:rsid w:val="00596177"/>
    <w:rsid w:val="00597EF9"/>
    <w:rsid w:val="005B5297"/>
    <w:rsid w:val="005C0860"/>
    <w:rsid w:val="005C27F5"/>
    <w:rsid w:val="005F1B78"/>
    <w:rsid w:val="00610FCB"/>
    <w:rsid w:val="006112C2"/>
    <w:rsid w:val="00617F10"/>
    <w:rsid w:val="006222FF"/>
    <w:rsid w:val="00627DE7"/>
    <w:rsid w:val="006328DD"/>
    <w:rsid w:val="0064180B"/>
    <w:rsid w:val="0064580C"/>
    <w:rsid w:val="006501FF"/>
    <w:rsid w:val="00663485"/>
    <w:rsid w:val="00673BCA"/>
    <w:rsid w:val="00675E85"/>
    <w:rsid w:val="00677A7E"/>
    <w:rsid w:val="00677F8F"/>
    <w:rsid w:val="00685404"/>
    <w:rsid w:val="006877C7"/>
    <w:rsid w:val="006A3FAA"/>
    <w:rsid w:val="006A46DB"/>
    <w:rsid w:val="006A4A82"/>
    <w:rsid w:val="006A660A"/>
    <w:rsid w:val="006B5723"/>
    <w:rsid w:val="006D0F73"/>
    <w:rsid w:val="006E6179"/>
    <w:rsid w:val="006E7EDB"/>
    <w:rsid w:val="00706F7A"/>
    <w:rsid w:val="00720F84"/>
    <w:rsid w:val="007236D3"/>
    <w:rsid w:val="0072409F"/>
    <w:rsid w:val="00730A89"/>
    <w:rsid w:val="00731697"/>
    <w:rsid w:val="00742A3D"/>
    <w:rsid w:val="00743AC2"/>
    <w:rsid w:val="007440E7"/>
    <w:rsid w:val="007448AB"/>
    <w:rsid w:val="00747038"/>
    <w:rsid w:val="00753E33"/>
    <w:rsid w:val="007543AB"/>
    <w:rsid w:val="0076180A"/>
    <w:rsid w:val="007637F1"/>
    <w:rsid w:val="00767703"/>
    <w:rsid w:val="00772A79"/>
    <w:rsid w:val="00784A5D"/>
    <w:rsid w:val="007857AD"/>
    <w:rsid w:val="00787032"/>
    <w:rsid w:val="00787C64"/>
    <w:rsid w:val="007A030E"/>
    <w:rsid w:val="007A037B"/>
    <w:rsid w:val="007A3E6D"/>
    <w:rsid w:val="007B35F3"/>
    <w:rsid w:val="007B52FA"/>
    <w:rsid w:val="007C45F3"/>
    <w:rsid w:val="007D0E15"/>
    <w:rsid w:val="007D20F6"/>
    <w:rsid w:val="007D2EE7"/>
    <w:rsid w:val="007D40BD"/>
    <w:rsid w:val="007E1DF5"/>
    <w:rsid w:val="007E79C5"/>
    <w:rsid w:val="00801916"/>
    <w:rsid w:val="00807BC9"/>
    <w:rsid w:val="008160E6"/>
    <w:rsid w:val="00847D68"/>
    <w:rsid w:val="00853600"/>
    <w:rsid w:val="00853623"/>
    <w:rsid w:val="00855D8C"/>
    <w:rsid w:val="0086568F"/>
    <w:rsid w:val="008656C9"/>
    <w:rsid w:val="00870D8D"/>
    <w:rsid w:val="00874642"/>
    <w:rsid w:val="00882B3F"/>
    <w:rsid w:val="00885B1D"/>
    <w:rsid w:val="0089074B"/>
    <w:rsid w:val="00897E17"/>
    <w:rsid w:val="008A5762"/>
    <w:rsid w:val="008B3E3E"/>
    <w:rsid w:val="008B5287"/>
    <w:rsid w:val="008B718B"/>
    <w:rsid w:val="008C2E13"/>
    <w:rsid w:val="008C610D"/>
    <w:rsid w:val="008C7694"/>
    <w:rsid w:val="008D286C"/>
    <w:rsid w:val="008D3184"/>
    <w:rsid w:val="008F0736"/>
    <w:rsid w:val="008F2B2A"/>
    <w:rsid w:val="008F57D1"/>
    <w:rsid w:val="009028C1"/>
    <w:rsid w:val="00907C90"/>
    <w:rsid w:val="00907CDC"/>
    <w:rsid w:val="00914C55"/>
    <w:rsid w:val="00914D9C"/>
    <w:rsid w:val="00921978"/>
    <w:rsid w:val="0092450F"/>
    <w:rsid w:val="00924D1F"/>
    <w:rsid w:val="00945A8B"/>
    <w:rsid w:val="00955B69"/>
    <w:rsid w:val="00957566"/>
    <w:rsid w:val="009637F3"/>
    <w:rsid w:val="009709D8"/>
    <w:rsid w:val="00973E25"/>
    <w:rsid w:val="00974504"/>
    <w:rsid w:val="009756A7"/>
    <w:rsid w:val="00980010"/>
    <w:rsid w:val="00981A5A"/>
    <w:rsid w:val="00987C2E"/>
    <w:rsid w:val="009B4B4A"/>
    <w:rsid w:val="009B4FE1"/>
    <w:rsid w:val="009B6C05"/>
    <w:rsid w:val="009C2278"/>
    <w:rsid w:val="009C42DB"/>
    <w:rsid w:val="009D0AF6"/>
    <w:rsid w:val="009D5A4B"/>
    <w:rsid w:val="009E1653"/>
    <w:rsid w:val="009E72B6"/>
    <w:rsid w:val="00A01ECE"/>
    <w:rsid w:val="00A031E0"/>
    <w:rsid w:val="00A2294E"/>
    <w:rsid w:val="00A23494"/>
    <w:rsid w:val="00A43156"/>
    <w:rsid w:val="00A44C90"/>
    <w:rsid w:val="00A4677A"/>
    <w:rsid w:val="00A53AA4"/>
    <w:rsid w:val="00A6795C"/>
    <w:rsid w:val="00A67965"/>
    <w:rsid w:val="00A71E71"/>
    <w:rsid w:val="00A845FC"/>
    <w:rsid w:val="00A913BC"/>
    <w:rsid w:val="00A96397"/>
    <w:rsid w:val="00AA0E23"/>
    <w:rsid w:val="00AA2D10"/>
    <w:rsid w:val="00AD1A86"/>
    <w:rsid w:val="00AD59EF"/>
    <w:rsid w:val="00AF1260"/>
    <w:rsid w:val="00AF41D5"/>
    <w:rsid w:val="00AF6531"/>
    <w:rsid w:val="00B0677D"/>
    <w:rsid w:val="00B154D2"/>
    <w:rsid w:val="00B247AC"/>
    <w:rsid w:val="00B2518D"/>
    <w:rsid w:val="00B27AAF"/>
    <w:rsid w:val="00B31943"/>
    <w:rsid w:val="00B35AEA"/>
    <w:rsid w:val="00B35CB7"/>
    <w:rsid w:val="00B35FDD"/>
    <w:rsid w:val="00B50EC7"/>
    <w:rsid w:val="00B6137F"/>
    <w:rsid w:val="00B614D4"/>
    <w:rsid w:val="00B65DD1"/>
    <w:rsid w:val="00B673AB"/>
    <w:rsid w:val="00B6797D"/>
    <w:rsid w:val="00B77882"/>
    <w:rsid w:val="00B8151E"/>
    <w:rsid w:val="00BB0041"/>
    <w:rsid w:val="00BB0CB1"/>
    <w:rsid w:val="00BC35D6"/>
    <w:rsid w:val="00BD4819"/>
    <w:rsid w:val="00BD64A3"/>
    <w:rsid w:val="00BD7A12"/>
    <w:rsid w:val="00BE3A5B"/>
    <w:rsid w:val="00C01065"/>
    <w:rsid w:val="00C032D2"/>
    <w:rsid w:val="00C04DF2"/>
    <w:rsid w:val="00C10032"/>
    <w:rsid w:val="00C13DFD"/>
    <w:rsid w:val="00C14A45"/>
    <w:rsid w:val="00C177F0"/>
    <w:rsid w:val="00C17A2B"/>
    <w:rsid w:val="00C22148"/>
    <w:rsid w:val="00C25A0B"/>
    <w:rsid w:val="00C308BF"/>
    <w:rsid w:val="00C66564"/>
    <w:rsid w:val="00C71BA9"/>
    <w:rsid w:val="00C81C5B"/>
    <w:rsid w:val="00CB62BD"/>
    <w:rsid w:val="00CD1F2F"/>
    <w:rsid w:val="00CD3675"/>
    <w:rsid w:val="00CD52E0"/>
    <w:rsid w:val="00CF0B80"/>
    <w:rsid w:val="00CF120D"/>
    <w:rsid w:val="00CF179E"/>
    <w:rsid w:val="00D03FE5"/>
    <w:rsid w:val="00D065F2"/>
    <w:rsid w:val="00D069C9"/>
    <w:rsid w:val="00D10CB8"/>
    <w:rsid w:val="00D1216C"/>
    <w:rsid w:val="00D168BE"/>
    <w:rsid w:val="00D23DFC"/>
    <w:rsid w:val="00D410E3"/>
    <w:rsid w:val="00D45F4A"/>
    <w:rsid w:val="00D465B1"/>
    <w:rsid w:val="00D46802"/>
    <w:rsid w:val="00D519F6"/>
    <w:rsid w:val="00D60C67"/>
    <w:rsid w:val="00D6284D"/>
    <w:rsid w:val="00D63602"/>
    <w:rsid w:val="00D71544"/>
    <w:rsid w:val="00D854A7"/>
    <w:rsid w:val="00D8713A"/>
    <w:rsid w:val="00DA10B2"/>
    <w:rsid w:val="00DA3B25"/>
    <w:rsid w:val="00DB6149"/>
    <w:rsid w:val="00DB772A"/>
    <w:rsid w:val="00DB7922"/>
    <w:rsid w:val="00DC1039"/>
    <w:rsid w:val="00DC319C"/>
    <w:rsid w:val="00DC4F09"/>
    <w:rsid w:val="00DD4A0E"/>
    <w:rsid w:val="00DD6387"/>
    <w:rsid w:val="00DD7E8B"/>
    <w:rsid w:val="00DF32C5"/>
    <w:rsid w:val="00DF7A2A"/>
    <w:rsid w:val="00E00F5B"/>
    <w:rsid w:val="00E06A6F"/>
    <w:rsid w:val="00E118BA"/>
    <w:rsid w:val="00E14061"/>
    <w:rsid w:val="00E20909"/>
    <w:rsid w:val="00E3040C"/>
    <w:rsid w:val="00E3123C"/>
    <w:rsid w:val="00E4279E"/>
    <w:rsid w:val="00E43089"/>
    <w:rsid w:val="00E45634"/>
    <w:rsid w:val="00E46E06"/>
    <w:rsid w:val="00E51106"/>
    <w:rsid w:val="00E7000E"/>
    <w:rsid w:val="00E7156E"/>
    <w:rsid w:val="00E73C95"/>
    <w:rsid w:val="00E77087"/>
    <w:rsid w:val="00E7739A"/>
    <w:rsid w:val="00E82731"/>
    <w:rsid w:val="00E87166"/>
    <w:rsid w:val="00E91217"/>
    <w:rsid w:val="00E92FF4"/>
    <w:rsid w:val="00E9358C"/>
    <w:rsid w:val="00EA02E4"/>
    <w:rsid w:val="00EA53EE"/>
    <w:rsid w:val="00EA54D4"/>
    <w:rsid w:val="00EC654D"/>
    <w:rsid w:val="00EC7CA6"/>
    <w:rsid w:val="00EE0332"/>
    <w:rsid w:val="00EE5CA2"/>
    <w:rsid w:val="00EF27CE"/>
    <w:rsid w:val="00F02EA4"/>
    <w:rsid w:val="00F123B0"/>
    <w:rsid w:val="00F17E5E"/>
    <w:rsid w:val="00F23EEC"/>
    <w:rsid w:val="00F26D22"/>
    <w:rsid w:val="00F31523"/>
    <w:rsid w:val="00F329DE"/>
    <w:rsid w:val="00F367A4"/>
    <w:rsid w:val="00F60300"/>
    <w:rsid w:val="00F73BB6"/>
    <w:rsid w:val="00F74A39"/>
    <w:rsid w:val="00F802F3"/>
    <w:rsid w:val="00F839BB"/>
    <w:rsid w:val="00F84552"/>
    <w:rsid w:val="00F873B4"/>
    <w:rsid w:val="00F90069"/>
    <w:rsid w:val="00FA69C2"/>
    <w:rsid w:val="00FB5F8F"/>
    <w:rsid w:val="00FC4A72"/>
    <w:rsid w:val="00FD0642"/>
    <w:rsid w:val="00FD1622"/>
    <w:rsid w:val="00FD293D"/>
    <w:rsid w:val="00FD2C83"/>
    <w:rsid w:val="00FE3FD4"/>
    <w:rsid w:val="00FF17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C8F7B"/>
  <w15:docId w15:val="{A66B8097-7689-E84B-8EFB-DC0808E74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284D"/>
    <w:pPr>
      <w:spacing w:after="0" w:line="240" w:lineRule="auto"/>
    </w:pPr>
    <w:rPr>
      <w:rFonts w:ascii="Times New Roman" w:eastAsia="Times New Roman" w:hAnsi="Times New Roman" w:cs="Times New Roman"/>
      <w:sz w:val="24"/>
      <w:szCs w:val="24"/>
    </w:rPr>
  </w:style>
  <w:style w:type="paragraph" w:styleId="Nagwek1">
    <w:name w:val="heading 1"/>
    <w:basedOn w:val="Normalny"/>
    <w:next w:val="Normalny"/>
    <w:uiPriority w:val="9"/>
    <w:qFormat/>
    <w:pPr>
      <w:keepNext/>
      <w:keepLines/>
      <w:spacing w:before="480" w:after="120" w:line="259" w:lineRule="auto"/>
      <w:outlineLvl w:val="0"/>
    </w:pPr>
    <w:rPr>
      <w:rFonts w:ascii="Calibri" w:eastAsia="Calibri" w:hAnsi="Calibri" w:cs="Calibri"/>
      <w:b/>
      <w:sz w:val="48"/>
      <w:szCs w:val="48"/>
    </w:rPr>
  </w:style>
  <w:style w:type="paragraph" w:styleId="Nagwek2">
    <w:name w:val="heading 2"/>
    <w:basedOn w:val="Normalny"/>
    <w:next w:val="Normalny"/>
    <w:uiPriority w:val="9"/>
    <w:semiHidden/>
    <w:unhideWhenUsed/>
    <w:qFormat/>
    <w:pPr>
      <w:keepNext/>
      <w:keepLines/>
      <w:spacing w:before="360" w:after="80" w:line="259" w:lineRule="auto"/>
      <w:outlineLvl w:val="1"/>
    </w:pPr>
    <w:rPr>
      <w:rFonts w:ascii="Calibri" w:eastAsia="Calibri" w:hAnsi="Calibri" w:cs="Calibri"/>
      <w:b/>
      <w:sz w:val="36"/>
      <w:szCs w:val="36"/>
    </w:rPr>
  </w:style>
  <w:style w:type="paragraph" w:styleId="Nagwek3">
    <w:name w:val="heading 3"/>
    <w:basedOn w:val="Normalny"/>
    <w:next w:val="Normalny"/>
    <w:uiPriority w:val="9"/>
    <w:semiHidden/>
    <w:unhideWhenUsed/>
    <w:qFormat/>
    <w:pPr>
      <w:keepNext/>
      <w:keepLines/>
      <w:spacing w:before="280" w:after="80" w:line="259" w:lineRule="auto"/>
      <w:outlineLvl w:val="2"/>
    </w:pPr>
    <w:rPr>
      <w:rFonts w:ascii="Calibri" w:eastAsia="Calibri" w:hAnsi="Calibri" w:cs="Calibri"/>
      <w:b/>
      <w:sz w:val="28"/>
      <w:szCs w:val="28"/>
    </w:rPr>
  </w:style>
  <w:style w:type="paragraph" w:styleId="Nagwek4">
    <w:name w:val="heading 4"/>
    <w:basedOn w:val="Normalny"/>
    <w:next w:val="Normalny"/>
    <w:uiPriority w:val="9"/>
    <w:semiHidden/>
    <w:unhideWhenUsed/>
    <w:qFormat/>
    <w:pPr>
      <w:keepNext/>
      <w:keepLines/>
      <w:spacing w:before="240" w:after="40" w:line="259" w:lineRule="auto"/>
      <w:outlineLvl w:val="3"/>
    </w:pPr>
    <w:rPr>
      <w:rFonts w:ascii="Calibri" w:eastAsia="Calibri" w:hAnsi="Calibri" w:cs="Calibri"/>
      <w:b/>
    </w:rPr>
  </w:style>
  <w:style w:type="paragraph" w:styleId="Nagwek5">
    <w:name w:val="heading 5"/>
    <w:basedOn w:val="Normalny"/>
    <w:next w:val="Normalny"/>
    <w:uiPriority w:val="9"/>
    <w:semiHidden/>
    <w:unhideWhenUsed/>
    <w:qFormat/>
    <w:pPr>
      <w:keepNext/>
      <w:keepLines/>
      <w:spacing w:before="220" w:after="40" w:line="259" w:lineRule="auto"/>
      <w:outlineLvl w:val="4"/>
    </w:pPr>
    <w:rPr>
      <w:rFonts w:ascii="Calibri" w:eastAsia="Calibri" w:hAnsi="Calibri" w:cs="Calibri"/>
      <w:b/>
      <w:sz w:val="22"/>
      <w:szCs w:val="22"/>
    </w:rPr>
  </w:style>
  <w:style w:type="paragraph" w:styleId="Nagwek6">
    <w:name w:val="heading 6"/>
    <w:basedOn w:val="Normalny"/>
    <w:next w:val="Normalny"/>
    <w:uiPriority w:val="9"/>
    <w:semiHidden/>
    <w:unhideWhenUsed/>
    <w:qFormat/>
    <w:pPr>
      <w:keepNext/>
      <w:keepLines/>
      <w:spacing w:before="200" w:after="40" w:line="259" w:lineRule="auto"/>
      <w:outlineLvl w:val="5"/>
    </w:pPr>
    <w:rPr>
      <w:rFonts w:ascii="Calibri" w:eastAsia="Calibri" w:hAnsi="Calibri" w:cs="Calibri"/>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line="259" w:lineRule="auto"/>
    </w:pPr>
    <w:rPr>
      <w:rFonts w:ascii="Calibri" w:eastAsia="Calibri" w:hAnsi="Calibri" w:cs="Calibri"/>
      <w:b/>
      <w:sz w:val="72"/>
      <w:szCs w:val="72"/>
    </w:rPr>
  </w:style>
  <w:style w:type="paragraph" w:styleId="Akapitzlist">
    <w:name w:val="List Paragraph"/>
    <w:basedOn w:val="Normalny"/>
    <w:uiPriority w:val="34"/>
    <w:qFormat/>
    <w:rsid w:val="00B87088"/>
    <w:pPr>
      <w:spacing w:after="160" w:line="259" w:lineRule="auto"/>
      <w:ind w:left="720"/>
      <w:contextualSpacing/>
    </w:pPr>
    <w:rPr>
      <w:rFonts w:ascii="Calibri" w:eastAsia="Calibri" w:hAnsi="Calibri" w:cs="Calibri"/>
      <w:sz w:val="22"/>
      <w:szCs w:val="22"/>
    </w:rPr>
  </w:style>
  <w:style w:type="paragraph" w:styleId="Podtytu">
    <w:name w:val="Subtitle"/>
    <w:basedOn w:val="Normalny"/>
    <w:next w:val="Normalny"/>
    <w:uiPriority w:val="11"/>
    <w:qFormat/>
    <w:pPr>
      <w:keepNext/>
      <w:keepLines/>
      <w:spacing w:before="360" w:after="80" w:line="259" w:lineRule="auto"/>
    </w:pPr>
    <w:rPr>
      <w:rFonts w:ascii="Georgia" w:eastAsia="Georgia" w:hAnsi="Georgia" w:cs="Georgia"/>
      <w:i/>
      <w:color w:val="666666"/>
      <w:sz w:val="48"/>
      <w:szCs w:val="48"/>
    </w:rPr>
  </w:style>
  <w:style w:type="character" w:styleId="Hipercze">
    <w:name w:val="Hyperlink"/>
    <w:basedOn w:val="Domylnaczcionkaakapitu"/>
    <w:uiPriority w:val="99"/>
    <w:unhideWhenUsed/>
    <w:rsid w:val="00B31943"/>
    <w:rPr>
      <w:color w:val="0563C1" w:themeColor="hyperlink"/>
      <w:u w:val="single"/>
    </w:rPr>
  </w:style>
  <w:style w:type="paragraph" w:styleId="Nagwek">
    <w:name w:val="header"/>
    <w:basedOn w:val="Normalny"/>
    <w:link w:val="NagwekZnak"/>
    <w:uiPriority w:val="99"/>
    <w:unhideWhenUsed/>
    <w:rsid w:val="00522C43"/>
    <w:pPr>
      <w:tabs>
        <w:tab w:val="center" w:pos="4536"/>
        <w:tab w:val="right" w:pos="9072"/>
      </w:tabs>
    </w:pPr>
    <w:rPr>
      <w:rFonts w:ascii="Calibri" w:eastAsia="Calibri" w:hAnsi="Calibri" w:cs="Calibri"/>
      <w:sz w:val="22"/>
      <w:szCs w:val="22"/>
    </w:rPr>
  </w:style>
  <w:style w:type="character" w:customStyle="1" w:styleId="NagwekZnak">
    <w:name w:val="Nagłówek Znak"/>
    <w:basedOn w:val="Domylnaczcionkaakapitu"/>
    <w:link w:val="Nagwek"/>
    <w:uiPriority w:val="99"/>
    <w:rsid w:val="00522C43"/>
  </w:style>
  <w:style w:type="paragraph" w:styleId="Stopka">
    <w:name w:val="footer"/>
    <w:basedOn w:val="Normalny"/>
    <w:link w:val="StopkaZnak"/>
    <w:uiPriority w:val="99"/>
    <w:unhideWhenUsed/>
    <w:rsid w:val="00522C43"/>
    <w:pPr>
      <w:tabs>
        <w:tab w:val="center" w:pos="4536"/>
        <w:tab w:val="right" w:pos="9072"/>
      </w:tabs>
    </w:pPr>
    <w:rPr>
      <w:rFonts w:ascii="Calibri" w:eastAsia="Calibri" w:hAnsi="Calibri" w:cs="Calibri"/>
      <w:sz w:val="22"/>
      <w:szCs w:val="22"/>
    </w:rPr>
  </w:style>
  <w:style w:type="character" w:customStyle="1" w:styleId="StopkaZnak">
    <w:name w:val="Stopka Znak"/>
    <w:basedOn w:val="Domylnaczcionkaakapitu"/>
    <w:link w:val="Stopka"/>
    <w:uiPriority w:val="99"/>
    <w:rsid w:val="00522C43"/>
  </w:style>
  <w:style w:type="paragraph" w:styleId="Tekstprzypisudolnego">
    <w:name w:val="footnote text"/>
    <w:basedOn w:val="Normalny"/>
    <w:link w:val="TekstprzypisudolnegoZnak"/>
    <w:uiPriority w:val="9"/>
    <w:unhideWhenUsed/>
    <w:qFormat/>
    <w:rsid w:val="000E1AD0"/>
    <w:rPr>
      <w:sz w:val="20"/>
      <w:szCs w:val="20"/>
    </w:rPr>
  </w:style>
  <w:style w:type="character" w:customStyle="1" w:styleId="TekstprzypisudolnegoZnak">
    <w:name w:val="Tekst przypisu dolnego Znak"/>
    <w:basedOn w:val="Domylnaczcionkaakapitu"/>
    <w:link w:val="Tekstprzypisudolnego"/>
    <w:uiPriority w:val="9"/>
    <w:rsid w:val="000E1AD0"/>
    <w:rPr>
      <w:rFonts w:ascii="Times New Roman" w:eastAsia="Times New Roman" w:hAnsi="Times New Roman" w:cs="Times New Roman"/>
      <w:sz w:val="20"/>
      <w:szCs w:val="20"/>
    </w:rPr>
  </w:style>
  <w:style w:type="character" w:styleId="Odwoanieprzypisudolnego">
    <w:name w:val="footnote reference"/>
    <w:basedOn w:val="Domylnaczcionkaakapitu"/>
    <w:unhideWhenUsed/>
    <w:rsid w:val="000E1AD0"/>
    <w:rPr>
      <w:vertAlign w:val="superscript"/>
    </w:rPr>
  </w:style>
  <w:style w:type="character" w:styleId="Nierozpoznanawzmianka">
    <w:name w:val="Unresolved Mention"/>
    <w:basedOn w:val="Domylnaczcionkaakapitu"/>
    <w:uiPriority w:val="99"/>
    <w:semiHidden/>
    <w:unhideWhenUsed/>
    <w:rsid w:val="00870D8D"/>
    <w:rPr>
      <w:color w:val="605E5C"/>
      <w:shd w:val="clear" w:color="auto" w:fill="E1DFDD"/>
    </w:rPr>
  </w:style>
  <w:style w:type="character" w:styleId="Odwoaniedokomentarza">
    <w:name w:val="annotation reference"/>
    <w:basedOn w:val="Domylnaczcionkaakapitu"/>
    <w:uiPriority w:val="99"/>
    <w:semiHidden/>
    <w:unhideWhenUsed/>
    <w:rsid w:val="00AF1260"/>
    <w:rPr>
      <w:sz w:val="16"/>
      <w:szCs w:val="16"/>
    </w:rPr>
  </w:style>
  <w:style w:type="paragraph" w:styleId="Tekstkomentarza">
    <w:name w:val="annotation text"/>
    <w:basedOn w:val="Normalny"/>
    <w:link w:val="TekstkomentarzaZnak"/>
    <w:uiPriority w:val="99"/>
    <w:unhideWhenUsed/>
    <w:rsid w:val="00AF1260"/>
    <w:pPr>
      <w:spacing w:after="160"/>
    </w:pPr>
    <w:rPr>
      <w:rFonts w:ascii="Calibri" w:eastAsia="Calibri" w:hAnsi="Calibri" w:cs="Calibri"/>
      <w:sz w:val="20"/>
      <w:szCs w:val="20"/>
    </w:rPr>
  </w:style>
  <w:style w:type="character" w:customStyle="1" w:styleId="TekstkomentarzaZnak">
    <w:name w:val="Tekst komentarza Znak"/>
    <w:basedOn w:val="Domylnaczcionkaakapitu"/>
    <w:link w:val="Tekstkomentarza"/>
    <w:uiPriority w:val="99"/>
    <w:rsid w:val="00AF1260"/>
    <w:rPr>
      <w:sz w:val="20"/>
      <w:szCs w:val="20"/>
    </w:rPr>
  </w:style>
  <w:style w:type="paragraph" w:styleId="Tematkomentarza">
    <w:name w:val="annotation subject"/>
    <w:basedOn w:val="Tekstkomentarza"/>
    <w:next w:val="Tekstkomentarza"/>
    <w:link w:val="TematkomentarzaZnak"/>
    <w:uiPriority w:val="99"/>
    <w:semiHidden/>
    <w:unhideWhenUsed/>
    <w:rsid w:val="00AF1260"/>
    <w:rPr>
      <w:b/>
      <w:bCs/>
    </w:rPr>
  </w:style>
  <w:style w:type="character" w:customStyle="1" w:styleId="TematkomentarzaZnak">
    <w:name w:val="Temat komentarza Znak"/>
    <w:basedOn w:val="TekstkomentarzaZnak"/>
    <w:link w:val="Tematkomentarza"/>
    <w:uiPriority w:val="99"/>
    <w:semiHidden/>
    <w:rsid w:val="00AF1260"/>
    <w:rPr>
      <w:b/>
      <w:bCs/>
      <w:sz w:val="20"/>
      <w:szCs w:val="20"/>
    </w:rPr>
  </w:style>
  <w:style w:type="paragraph" w:styleId="NormalnyWeb">
    <w:name w:val="Normal (Web)"/>
    <w:basedOn w:val="Normalny"/>
    <w:uiPriority w:val="99"/>
    <w:unhideWhenUsed/>
    <w:rsid w:val="005C0860"/>
    <w:pPr>
      <w:spacing w:before="100" w:beforeAutospacing="1" w:after="100" w:afterAutospacing="1"/>
    </w:pPr>
  </w:style>
  <w:style w:type="character" w:styleId="Uwydatnienie">
    <w:name w:val="Emphasis"/>
    <w:basedOn w:val="Domylnaczcionkaakapitu"/>
    <w:uiPriority w:val="20"/>
    <w:qFormat/>
    <w:rsid w:val="00FD293D"/>
    <w:rPr>
      <w:i/>
      <w:iCs/>
    </w:rPr>
  </w:style>
  <w:style w:type="paragraph" w:styleId="Poprawka">
    <w:name w:val="Revision"/>
    <w:hidden/>
    <w:uiPriority w:val="99"/>
    <w:semiHidden/>
    <w:rsid w:val="00C177F0"/>
    <w:pPr>
      <w:spacing w:after="0" w:line="240" w:lineRule="auto"/>
    </w:pPr>
    <w:rPr>
      <w:rFonts w:ascii="Times New Roman" w:eastAsia="Times New Roman" w:hAnsi="Times New Roman" w:cs="Times New Roman"/>
      <w:sz w:val="24"/>
      <w:szCs w:val="24"/>
    </w:rPr>
  </w:style>
  <w:style w:type="paragraph" w:customStyle="1" w:styleId="xmsonormal">
    <w:name w:val="x_msonormal"/>
    <w:basedOn w:val="Normalny"/>
    <w:rsid w:val="00914D9C"/>
    <w:pPr>
      <w:spacing w:before="100" w:beforeAutospacing="1" w:after="100" w:afterAutospacing="1"/>
    </w:pPr>
  </w:style>
  <w:style w:type="character" w:styleId="UyteHipercze">
    <w:name w:val="FollowedHyperlink"/>
    <w:basedOn w:val="Domylnaczcionkaakapitu"/>
    <w:uiPriority w:val="99"/>
    <w:semiHidden/>
    <w:unhideWhenUsed/>
    <w:rsid w:val="00907CDC"/>
    <w:rPr>
      <w:color w:val="954F72" w:themeColor="followedHyperlink"/>
      <w:u w:val="single"/>
    </w:rPr>
  </w:style>
  <w:style w:type="paragraph" w:styleId="Tekstpodstawowy">
    <w:name w:val="Body Text"/>
    <w:basedOn w:val="Normalny"/>
    <w:link w:val="TekstpodstawowyZnak"/>
    <w:qFormat/>
    <w:rsid w:val="009B6C05"/>
    <w:pPr>
      <w:spacing w:before="180" w:after="180"/>
    </w:pPr>
    <w:rPr>
      <w:rFonts w:asciiTheme="minorHAnsi" w:eastAsiaTheme="minorHAnsi" w:hAnsiTheme="minorHAnsi" w:cstheme="minorBidi"/>
      <w:lang w:val="en" w:eastAsia="en-US"/>
    </w:rPr>
  </w:style>
  <w:style w:type="character" w:customStyle="1" w:styleId="TekstpodstawowyZnak">
    <w:name w:val="Tekst podstawowy Znak"/>
    <w:basedOn w:val="Domylnaczcionkaakapitu"/>
    <w:link w:val="Tekstpodstawowy"/>
    <w:rsid w:val="009B6C05"/>
    <w:rPr>
      <w:rFonts w:asciiTheme="minorHAnsi" w:eastAsiaTheme="minorHAnsi" w:hAnsiTheme="minorHAnsi" w:cstheme="minorBidi"/>
      <w:sz w:val="24"/>
      <w:szCs w:val="24"/>
      <w:lang w:val="en" w:eastAsia="en-US"/>
    </w:rPr>
  </w:style>
  <w:style w:type="paragraph" w:customStyle="1" w:styleId="FirstParagraph">
    <w:name w:val="First Paragraph"/>
    <w:basedOn w:val="Tekstpodstawowy"/>
    <w:next w:val="Tekstpodstawowy"/>
    <w:qFormat/>
    <w:rsid w:val="009B6C05"/>
  </w:style>
  <w:style w:type="paragraph" w:customStyle="1" w:styleId="Compact">
    <w:name w:val="Compact"/>
    <w:basedOn w:val="Tekstpodstawowy"/>
    <w:qFormat/>
    <w:rsid w:val="00E06A6F"/>
    <w:pPr>
      <w:spacing w:before="36" w:after="36"/>
    </w:pPr>
  </w:style>
  <w:style w:type="character" w:styleId="Pogrubienie">
    <w:name w:val="Strong"/>
    <w:basedOn w:val="Domylnaczcionkaakapitu"/>
    <w:uiPriority w:val="22"/>
    <w:qFormat/>
    <w:rsid w:val="008746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459844">
      <w:bodyDiv w:val="1"/>
      <w:marLeft w:val="0"/>
      <w:marRight w:val="0"/>
      <w:marTop w:val="0"/>
      <w:marBottom w:val="0"/>
      <w:divBdr>
        <w:top w:val="none" w:sz="0" w:space="0" w:color="auto"/>
        <w:left w:val="none" w:sz="0" w:space="0" w:color="auto"/>
        <w:bottom w:val="none" w:sz="0" w:space="0" w:color="auto"/>
        <w:right w:val="none" w:sz="0" w:space="0" w:color="auto"/>
      </w:divBdr>
    </w:div>
    <w:div w:id="271743990">
      <w:bodyDiv w:val="1"/>
      <w:marLeft w:val="0"/>
      <w:marRight w:val="0"/>
      <w:marTop w:val="0"/>
      <w:marBottom w:val="0"/>
      <w:divBdr>
        <w:top w:val="none" w:sz="0" w:space="0" w:color="auto"/>
        <w:left w:val="none" w:sz="0" w:space="0" w:color="auto"/>
        <w:bottom w:val="none" w:sz="0" w:space="0" w:color="auto"/>
        <w:right w:val="none" w:sz="0" w:space="0" w:color="auto"/>
      </w:divBdr>
    </w:div>
    <w:div w:id="586695089">
      <w:bodyDiv w:val="1"/>
      <w:marLeft w:val="0"/>
      <w:marRight w:val="0"/>
      <w:marTop w:val="0"/>
      <w:marBottom w:val="0"/>
      <w:divBdr>
        <w:top w:val="none" w:sz="0" w:space="0" w:color="auto"/>
        <w:left w:val="none" w:sz="0" w:space="0" w:color="auto"/>
        <w:bottom w:val="none" w:sz="0" w:space="0" w:color="auto"/>
        <w:right w:val="none" w:sz="0" w:space="0" w:color="auto"/>
      </w:divBdr>
    </w:div>
    <w:div w:id="1024134054">
      <w:bodyDiv w:val="1"/>
      <w:marLeft w:val="0"/>
      <w:marRight w:val="0"/>
      <w:marTop w:val="0"/>
      <w:marBottom w:val="0"/>
      <w:divBdr>
        <w:top w:val="none" w:sz="0" w:space="0" w:color="auto"/>
        <w:left w:val="none" w:sz="0" w:space="0" w:color="auto"/>
        <w:bottom w:val="none" w:sz="0" w:space="0" w:color="auto"/>
        <w:right w:val="none" w:sz="0" w:space="0" w:color="auto"/>
      </w:divBdr>
    </w:div>
    <w:div w:id="1276526197">
      <w:bodyDiv w:val="1"/>
      <w:marLeft w:val="0"/>
      <w:marRight w:val="0"/>
      <w:marTop w:val="0"/>
      <w:marBottom w:val="0"/>
      <w:divBdr>
        <w:top w:val="none" w:sz="0" w:space="0" w:color="auto"/>
        <w:left w:val="none" w:sz="0" w:space="0" w:color="auto"/>
        <w:bottom w:val="none" w:sz="0" w:space="0" w:color="auto"/>
        <w:right w:val="none" w:sz="0" w:space="0" w:color="auto"/>
      </w:divBdr>
    </w:div>
    <w:div w:id="1398819946">
      <w:bodyDiv w:val="1"/>
      <w:marLeft w:val="0"/>
      <w:marRight w:val="0"/>
      <w:marTop w:val="0"/>
      <w:marBottom w:val="0"/>
      <w:divBdr>
        <w:top w:val="none" w:sz="0" w:space="0" w:color="auto"/>
        <w:left w:val="none" w:sz="0" w:space="0" w:color="auto"/>
        <w:bottom w:val="none" w:sz="0" w:space="0" w:color="auto"/>
        <w:right w:val="none" w:sz="0" w:space="0" w:color="auto"/>
      </w:divBdr>
    </w:div>
    <w:div w:id="1481850092">
      <w:bodyDiv w:val="1"/>
      <w:marLeft w:val="0"/>
      <w:marRight w:val="0"/>
      <w:marTop w:val="0"/>
      <w:marBottom w:val="0"/>
      <w:divBdr>
        <w:top w:val="none" w:sz="0" w:space="0" w:color="auto"/>
        <w:left w:val="none" w:sz="0" w:space="0" w:color="auto"/>
        <w:bottom w:val="none" w:sz="0" w:space="0" w:color="auto"/>
        <w:right w:val="none" w:sz="0" w:space="0" w:color="auto"/>
      </w:divBdr>
    </w:div>
    <w:div w:id="1638224594">
      <w:bodyDiv w:val="1"/>
      <w:marLeft w:val="0"/>
      <w:marRight w:val="0"/>
      <w:marTop w:val="0"/>
      <w:marBottom w:val="0"/>
      <w:divBdr>
        <w:top w:val="none" w:sz="0" w:space="0" w:color="auto"/>
        <w:left w:val="none" w:sz="0" w:space="0" w:color="auto"/>
        <w:bottom w:val="none" w:sz="0" w:space="0" w:color="auto"/>
        <w:right w:val="none" w:sz="0" w:space="0" w:color="auto"/>
      </w:divBdr>
    </w:div>
    <w:div w:id="1846817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Z.Dyba@oknoplast.com.pl" TargetMode="External"/><Relationship Id="rId4" Type="http://schemas.openxmlformats.org/officeDocument/2006/relationships/styles" Target="styles.xml"/><Relationship Id="rId9" Type="http://schemas.openxmlformats.org/officeDocument/2006/relationships/hyperlink" Target="http://p.ogrodnik@commplace.com.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wgzTrsYgAQY9jRrW9CaNrNy6Kw==">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95D2C55-C063-8C46-A45C-514BC963C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1187</Words>
  <Characters>7124</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Stępień, Paulina</dc:creator>
  <cp:keywords/>
  <dc:description/>
  <cp:lastModifiedBy>Patrycja Ogrodnik</cp:lastModifiedBy>
  <cp:revision>2</cp:revision>
  <dcterms:created xsi:type="dcterms:W3CDTF">2026-10-07T09:56:00Z</dcterms:created>
  <dcterms:modified xsi:type="dcterms:W3CDTF">2026-10-07T09:56:00Z</dcterms:modified>
</cp:coreProperties>
</file>