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Piękna kuchnia, której nie da się zbudować? Pięć pułapek projektowania wnętrz z pomocą AI </w:t>
      </w:r>
    </w:p>
    <w:p w:rsidR="00000000" w:rsidDel="00000000" w:rsidP="00000000" w:rsidRDefault="00000000" w:rsidRPr="00000000" w14:paraId="00000002">
      <w:pPr>
        <w:rPr/>
      </w:pPr>
      <w:r w:rsidDel="00000000" w:rsidR="00000000" w:rsidRPr="00000000">
        <w:rPr>
          <w:rtl w:val="0"/>
        </w:rPr>
        <w:t xml:space="preserve">Sztuczna inteligencja potrafi w kilka chwil wygenerować wizualizację efektownej kuchni z kamienną wyspą, designerskim oświetleniem i zabudową niczym z katalogu. Problem w tym, że nie wszystko, co wygląda dobrze na ekranie, da się wykonać w rzeczywistości. Zbyt wąskie przejścia, nieprzemyślane rozmieszczenie instalacji czy konstrukcje mebli trudne do zrealizowania to tylko niektóre z potencjalnych pułapek. Tymczasem AI coraz śmielej wkracza do pracowni architektonicznych. Według RIBA AI Report 2026 korzysta z niej już 74 proc. badanych brytyjskich pracowni, wobec 59 proc. rok wcześniej. Jak wykorzystać możliwości sztucznej inteligencji, nie popełniając kosztownych błędów projektowych? </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heading=h.t5qlybm8c5lg" w:id="0"/>
      <w:bookmarkEnd w:id="0"/>
      <w:r w:rsidDel="00000000" w:rsidR="00000000" w:rsidRPr="00000000">
        <w:rPr>
          <w:b w:val="1"/>
          <w:bCs w:val="1"/>
          <w:color w:val="000000"/>
          <w:sz w:val="26"/>
          <w:szCs w:val="26"/>
          <w:rtl w:val="0"/>
        </w:rPr>
        <w:t xml:space="preserve">Pięć błędów, które mogą kryć się w projektach AI</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1. Kuchnia, w której brakuje miejsca na ruch</w:t>
      </w:r>
    </w:p>
    <w:p w:rsidR="00000000" w:rsidDel="00000000" w:rsidP="00000000" w:rsidRDefault="00000000" w:rsidRPr="00000000" w14:paraId="00000005">
      <w:pPr>
        <w:spacing w:after="240" w:before="240" w:lineRule="auto"/>
        <w:rPr/>
      </w:pPr>
      <w:r w:rsidDel="00000000" w:rsidR="00000000" w:rsidRPr="00000000">
        <w:rPr>
          <w:rtl w:val="0"/>
        </w:rPr>
        <w:t xml:space="preserve">Na wizualizacji duża wyspa prezentuje się efektownie, ale w rzeczywistym pomieszczeniu może utrudniać otwieranie szuflad, korzystanie ze zmywarki czy swobodne poruszanie się między blatami. Generując obraz, AI nie zawsze uwzględnia dokładne wymiary przestrzeni ani zasady ergonomii. Tymczasem w kuchni projektowanej na wymiar liczy się nie tylko wielkość mebli, lecz także przestrzeń potrzebna do ich wygodnego użytkowania.</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2. Sprzęty, których nie da się łatwo podłączyć</w:t>
      </w:r>
    </w:p>
    <w:p w:rsidR="00000000" w:rsidDel="00000000" w:rsidP="00000000" w:rsidRDefault="00000000" w:rsidRPr="00000000" w14:paraId="00000007">
      <w:pPr>
        <w:spacing w:after="240" w:before="240" w:lineRule="auto"/>
        <w:rPr/>
      </w:pPr>
      <w:r w:rsidDel="00000000" w:rsidR="00000000" w:rsidRPr="00000000">
        <w:rPr>
          <w:rtl w:val="0"/>
        </w:rPr>
        <w:t xml:space="preserve">Zlewozmywak na wyspie, piekarnik w nietypowej zabudowie czy efektownie ukryty okap mogą wyglądać atrakcyjnie na wizualizacji. Ich wykonanie wymaga jednak odpowiedniego przygotowania instalacji wodno-kanalizacyjnych, elektrycznych oraz wentylacyjnych. Jeżeli te kwestie nie zostaną uwzględnione na etapie projektu, realizacja może oznaczać dodatkowe prace, wyższe koszty lub konieczność zmiany koncepcji.</w:t>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3. Materiały, które dobrze wyglądają, ale nie sprawdzają się w praktyce</w:t>
      </w:r>
    </w:p>
    <w:p w:rsidR="00000000" w:rsidDel="00000000" w:rsidP="00000000" w:rsidRDefault="00000000" w:rsidRPr="00000000" w14:paraId="00000009">
      <w:pPr>
        <w:spacing w:after="240" w:before="240" w:lineRule="auto"/>
        <w:rPr/>
      </w:pPr>
      <w:r w:rsidDel="00000000" w:rsidR="00000000" w:rsidRPr="00000000">
        <w:rPr>
          <w:rtl w:val="0"/>
        </w:rPr>
        <w:t xml:space="preserve">AI może zaproponować niemal dowolne połączenie faktur, kolorów i powierzchni. Nie oznacza to jednak, że przedstawione materiały istnieją w takiej formie albo mają właściwości odpowiednie do intensywnie użytkowanej kuchni. Przy wyborze blatów, frontów czy okładzin znaczenie mają m.in. odporność na wilgoć, wysoką temperaturę, zarysowania oraz sposób pielęgnacji.</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4. Zabudowa, której nie da się wykonać tak, jak na obrazie</w:t>
      </w:r>
    </w:p>
    <w:p w:rsidR="00000000" w:rsidDel="00000000" w:rsidP="00000000" w:rsidRDefault="00000000" w:rsidRPr="00000000" w14:paraId="0000000B">
      <w:pPr>
        <w:spacing w:after="240" w:before="240" w:lineRule="auto"/>
        <w:rPr/>
      </w:pPr>
      <w:r w:rsidDel="00000000" w:rsidR="00000000" w:rsidRPr="00000000">
        <w:rPr>
          <w:rtl w:val="0"/>
        </w:rPr>
        <w:t xml:space="preserve">Cienkie blaty o dużej rozpiętości, półki bez widocznych mocowań czy nietypowo skonstruowane szafki mogą wymagać rozwiązań niewidocznych na wizualizacji. W praktyce o możliwościach wykonania mebli decydują m.in. właściwości materiałów, obciążenia, systemy mocowań i ograniczenia technologiczne. Dlatego koncepcja wygenerowana przez AI wymaga weryfikacji przez projektanta i producenta zabudowy.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5. Piękne wnętrze, które nie odpowiada potrzebom mieszkańców</w:t>
      </w:r>
    </w:p>
    <w:p w:rsidR="00000000" w:rsidDel="00000000" w:rsidP="00000000" w:rsidRDefault="00000000" w:rsidRPr="00000000" w14:paraId="0000000D">
      <w:pPr>
        <w:spacing w:after="240" w:before="240" w:lineRule="auto"/>
        <w:rPr/>
      </w:pPr>
      <w:r w:rsidDel="00000000" w:rsidR="00000000" w:rsidRPr="00000000">
        <w:rPr>
          <w:rtl w:val="0"/>
        </w:rPr>
        <w:t xml:space="preserve">Algorytm może zaproponować elegancką kuchnię z otwartymi półkami i minimalistyczną zabudową. Nie wie jednak automatycznie, ile naczyń trzeba przechowywać, jak często mieszkańcy gotują i czy z pomieszczenia korzysta jednocześnie kilka osób. Bez tych informacji efektowny projekt może okazać się mało praktyczny. Zadaniem architekta jest połączenie estetyki z codziennymi nawykami domowników.</w:t>
      </w:r>
    </w:p>
    <w:p w:rsidR="00000000" w:rsidDel="00000000" w:rsidP="00000000" w:rsidRDefault="00000000" w:rsidRPr="00000000" w14:paraId="0000000E">
      <w:pPr>
        <w:spacing w:after="240" w:before="240" w:lineRule="auto"/>
        <w:rPr>
          <w:b w:val="1"/>
          <w:bCs w:val="1"/>
        </w:rPr>
      </w:pPr>
      <w:r w:rsidDel="00000000" w:rsidR="00000000" w:rsidRPr="00000000">
        <w:rPr>
          <w:rtl w:val="0"/>
        </w:rPr>
        <w:t xml:space="preserve">– </w:t>
      </w:r>
      <w:r w:rsidDel="00000000" w:rsidR="00000000" w:rsidRPr="00000000">
        <w:rPr>
          <w:i w:val="1"/>
          <w:iCs w:val="1"/>
          <w:rtl w:val="0"/>
        </w:rPr>
        <w:t xml:space="preserve">Sztuczna inteligencja potrafi stworzyć bardzo przekonującą wizualizację, ale nie zawsze uwzględnia ograniczenia techniczne, właściwości materiałów czy ergonomię. W praktyce nawet pozornie drobne szczegóły mogą zdecydować o tym, czy kuchnia będzie wygodna i możliwa do wykonania. Przykładowo wyspa może wyglądać idealnie na obrazie, ale po uwzględnieniu rzeczywistych wymiarów pomieszczenia okazuje się, że brakuje miejsca na swobodne otwieranie szafek lub poruszanie się między meblami. Dlatego tak ważna jest współpraca architekta z producentem zabudowy już na etapie opracowywania koncepcji. Pozwala ona połączyć kreatywność z wiedzą o materiałach, technologii i możliwościach wykonania</w:t>
      </w:r>
      <w:r w:rsidDel="00000000" w:rsidR="00000000" w:rsidRPr="00000000">
        <w:rPr>
          <w:rtl w:val="0"/>
        </w:rPr>
        <w:t xml:space="preserve"> – komentuje Anna Dzierżanowska, Dyrektor Kreatywny i Brand Manager marki HALUPCZOK.</w:t>
      </w: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Więcej pomysłów, ale czy lepszych?</w:t>
      </w:r>
    </w:p>
    <w:p w:rsidR="00000000" w:rsidDel="00000000" w:rsidP="00000000" w:rsidRDefault="00000000" w:rsidRPr="00000000" w14:paraId="00000010">
      <w:pPr>
        <w:rPr/>
      </w:pPr>
      <w:r w:rsidDel="00000000" w:rsidR="00000000" w:rsidRPr="00000000">
        <w:rPr>
          <w:rtl w:val="0"/>
        </w:rPr>
        <w:t xml:space="preserve">Według RIBA AI Report 2025 wśród badanych pracowni korzystających ze sztucznej inteligencji 70 proc. wykorzystywało ją do wczesnych wizualizacji projektowych, a 58 proc. do wspomagania przygotowywania specyfikacji. AI może więc usprawniać zarówno poszukiwanie koncepcji, jak i część prac związanych z dokumentacją. Dla architekta oznacza to większą swobodę eksperymentowania. Może szybciej porównać zestawienia materiałów, kolorystykę czy różne kierunki aranżacji, a klient łatwiej wyobrazi sobie proponowane wnętrze. Jednak większa liczba możliwości wymaga również umiejętności wyboru. Nie każda efektowna koncepcja pasuje do konkretnego domu, a kreatywność polega także na świadomym odrzucaniu pomysłów.</w:t>
      </w:r>
    </w:p>
    <w:p w:rsidR="00000000" w:rsidDel="00000000" w:rsidP="00000000" w:rsidRDefault="00000000" w:rsidRPr="00000000" w14:paraId="00000011">
      <w:pPr>
        <w:rPr>
          <w:b w:val="1"/>
          <w:bCs w:val="1"/>
        </w:rPr>
      </w:pPr>
      <w:r w:rsidDel="00000000" w:rsidR="00000000" w:rsidRPr="00000000">
        <w:rPr>
          <w:b w:val="1"/>
          <w:bCs w:val="1"/>
          <w:rtl w:val="0"/>
        </w:rPr>
        <w:t xml:space="preserve">Kreatywność w świecie nadmiaru inspiracji</w:t>
      </w:r>
    </w:p>
    <w:p w:rsidR="00000000" w:rsidDel="00000000" w:rsidP="00000000" w:rsidRDefault="00000000" w:rsidRPr="00000000" w14:paraId="00000012">
      <w:pPr>
        <w:rPr/>
      </w:pPr>
      <w:r w:rsidDel="00000000" w:rsidR="00000000" w:rsidRPr="00000000">
        <w:rPr>
          <w:rtl w:val="0"/>
        </w:rPr>
        <w:t xml:space="preserve">Rozwój AI zmienia również kompetencje potrzebne projektantom. Według raportu </w:t>
      </w:r>
      <w:r w:rsidDel="00000000" w:rsidR="00000000" w:rsidRPr="00000000">
        <w:rPr>
          <w:i w:val="1"/>
          <w:iCs w:val="1"/>
          <w:rtl w:val="0"/>
        </w:rPr>
        <w:t xml:space="preserve">Future of Jobs 2025</w:t>
      </w:r>
      <w:r w:rsidDel="00000000" w:rsidR="00000000" w:rsidRPr="00000000">
        <w:rPr>
          <w:rtl w:val="0"/>
        </w:rPr>
        <w:t xml:space="preserve"> Światowego Forum Ekonomicznego do 2030 roku na znaczeniu zyskiwać będą nie tylko umiejętności technologiczne, lecz także kreatywne myślenie, elastyczność i gotowość do uczenia się. Gdy w kilka chwil można wygenerować dziesiątki propozycji, coraz ważniejsza staje się umiejętność ich oceny i zachowania własnej perspektywy.</w:t>
      </w:r>
    </w:p>
    <w:p w:rsidR="00000000" w:rsidDel="00000000" w:rsidP="00000000" w:rsidRDefault="00000000" w:rsidRPr="00000000" w14:paraId="00000013">
      <w:pPr>
        <w:rPr/>
      </w:pPr>
      <w:r w:rsidDel="00000000" w:rsidR="00000000" w:rsidRPr="00000000">
        <w:rPr>
          <w:rtl w:val="0"/>
        </w:rPr>
        <w:t xml:space="preserve">– </w:t>
      </w:r>
      <w:r w:rsidDel="00000000" w:rsidR="00000000" w:rsidRPr="00000000">
        <w:rPr>
          <w:i w:val="1"/>
          <w:iCs w:val="1"/>
          <w:rtl w:val="0"/>
        </w:rPr>
        <w:t xml:space="preserve">Dziś inspiracji mamy właściwie nieograniczoną ilość, a AI pozwala w kilka chwil zobaczyć dziesiątki pomysłów. Tylko czy więcej propozycji zawsze oznacza lepszy projekt? Coraz ważniejsza staje się umiejętność wyboru i zachowania własnego spojrzenia. Między innymi o tym chcemy rozmawiać podczas Design Morning by Halupczok. Bardzo zależy nam, żeby te spotkania były czymś więcej niż kolejną dawką inspiracji – okazją do wymiany doświadczeń, poznawania różnych perspektyw i rozmów, z których mogą rodzić się naprawdę ciekawe pomysły</w:t>
      </w:r>
      <w:r w:rsidDel="00000000" w:rsidR="00000000" w:rsidRPr="00000000">
        <w:rPr>
          <w:rtl w:val="0"/>
        </w:rPr>
        <w:t xml:space="preserve"> – mówi Anna Dzierżanowska, Dyrektor Kreatywny i Brand Manager marki HALUPCZOK.</w:t>
      </w:r>
    </w:p>
    <w:p w:rsidR="00000000" w:rsidDel="00000000" w:rsidP="00000000" w:rsidRDefault="00000000" w:rsidRPr="00000000" w14:paraId="00000014">
      <w:pPr>
        <w:rPr>
          <w:b w:val="1"/>
          <w:bCs w:val="1"/>
        </w:rPr>
      </w:pPr>
      <w:r w:rsidDel="00000000" w:rsidR="00000000" w:rsidRPr="00000000">
        <w:rPr>
          <w:b w:val="1"/>
          <w:bCs w:val="1"/>
          <w:rtl w:val="0"/>
        </w:rPr>
        <w:t xml:space="preserve">Technologia potrzebuje świadomego projektanta</w:t>
      </w:r>
    </w:p>
    <w:p w:rsidR="00000000" w:rsidDel="00000000" w:rsidP="00000000" w:rsidRDefault="00000000" w:rsidRPr="00000000" w14:paraId="00000015">
      <w:pPr>
        <w:rPr/>
      </w:pPr>
      <w:r w:rsidDel="00000000" w:rsidR="00000000" w:rsidRPr="00000000">
        <w:rPr>
          <w:rtl w:val="0"/>
        </w:rPr>
        <w:t xml:space="preserve">AI może przyspieszać pracę, ułatwiać rozmowę z klientem i otwierać nowe możliwości twórcze. Nie zmienia jednak tego, że o jakości wnętrza decyduje połączenie estetyki, funkcjonalności i indywidualnych potrzeb mieszkańców. Technologia pozwala zobaczyć wiele wersji przyszłego domu. Zadaniem architekta pozostaje wybranie tej, która sprawdzi się nie tylko na wizualizacji, ale przede wszystkim w codziennym życiu.</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0" w:lineRule="auto"/>
        <w:rPr>
          <w:sz w:val="20"/>
          <w:szCs w:val="20"/>
        </w:rPr>
      </w:pPr>
      <w:r w:rsidDel="00000000" w:rsidR="00000000" w:rsidRPr="00000000">
        <w:rPr>
          <w:b w:val="1"/>
          <w:bCs w:val="1"/>
          <w:sz w:val="20"/>
          <w:szCs w:val="20"/>
          <w:rtl w:val="0"/>
        </w:rPr>
        <w:t xml:space="preserve">Źródła:</w:t>
      </w:r>
      <w:r w:rsidDel="00000000" w:rsidR="00000000" w:rsidRPr="00000000">
        <w:rPr>
          <w:rtl w:val="0"/>
        </w:rPr>
      </w:r>
    </w:p>
    <w:p w:rsidR="00000000" w:rsidDel="00000000" w:rsidP="00000000" w:rsidRDefault="00000000" w:rsidRPr="00000000" w14:paraId="00000018">
      <w:pPr>
        <w:numPr>
          <w:ilvl w:val="0"/>
          <w:numId w:val="1"/>
        </w:numPr>
        <w:spacing w:after="0" w:lineRule="auto"/>
        <w:ind w:left="720" w:hanging="360"/>
        <w:rPr>
          <w:sz w:val="20"/>
          <w:szCs w:val="20"/>
        </w:rPr>
      </w:pPr>
      <w:r w:rsidDel="00000000" w:rsidR="00000000" w:rsidRPr="00000000">
        <w:rPr>
          <w:sz w:val="20"/>
          <w:szCs w:val="20"/>
          <w:rtl w:val="0"/>
        </w:rPr>
        <w:t xml:space="preserve">Royal Institute of British Architects, </w:t>
      </w:r>
      <w:r w:rsidDel="00000000" w:rsidR="00000000" w:rsidRPr="00000000">
        <w:rPr>
          <w:i w:val="1"/>
          <w:iCs w:val="1"/>
          <w:sz w:val="20"/>
          <w:szCs w:val="20"/>
          <w:rtl w:val="0"/>
        </w:rPr>
        <w:t xml:space="preserve">RIBA Artificial Intelligence Report 2026</w:t>
      </w:r>
      <w:r w:rsidDel="00000000" w:rsidR="00000000" w:rsidRPr="00000000">
        <w:rPr>
          <w:sz w:val="20"/>
          <w:szCs w:val="20"/>
          <w:rtl w:val="0"/>
        </w:rPr>
        <w:t xml:space="preserve">.</w:t>
      </w:r>
    </w:p>
    <w:p w:rsidR="00000000" w:rsidDel="00000000" w:rsidP="00000000" w:rsidRDefault="00000000" w:rsidRPr="00000000" w14:paraId="00000019">
      <w:pPr>
        <w:numPr>
          <w:ilvl w:val="0"/>
          <w:numId w:val="1"/>
        </w:numPr>
        <w:spacing w:after="0" w:lineRule="auto"/>
        <w:ind w:left="720" w:hanging="360"/>
        <w:rPr>
          <w:sz w:val="20"/>
          <w:szCs w:val="20"/>
        </w:rPr>
      </w:pPr>
      <w:r w:rsidDel="00000000" w:rsidR="00000000" w:rsidRPr="00000000">
        <w:rPr>
          <w:sz w:val="20"/>
          <w:szCs w:val="20"/>
          <w:rtl w:val="0"/>
        </w:rPr>
        <w:t xml:space="preserve">Royal Institute of British Architects, </w:t>
      </w:r>
      <w:r w:rsidDel="00000000" w:rsidR="00000000" w:rsidRPr="00000000">
        <w:rPr>
          <w:i w:val="1"/>
          <w:iCs w:val="1"/>
          <w:sz w:val="20"/>
          <w:szCs w:val="20"/>
          <w:rtl w:val="0"/>
        </w:rPr>
        <w:t xml:space="preserve">RIBA Artificial Intelligence Report 2025</w:t>
      </w:r>
      <w:r w:rsidDel="00000000" w:rsidR="00000000" w:rsidRPr="00000000">
        <w:rPr>
          <w:sz w:val="20"/>
          <w:szCs w:val="20"/>
          <w:rtl w:val="0"/>
        </w:rPr>
        <w:t xml:space="preserve">.</w:t>
      </w:r>
    </w:p>
    <w:p w:rsidR="00000000" w:rsidDel="00000000" w:rsidP="00000000" w:rsidRDefault="00000000" w:rsidRPr="00000000" w14:paraId="0000001A">
      <w:pPr>
        <w:numPr>
          <w:ilvl w:val="0"/>
          <w:numId w:val="1"/>
        </w:numPr>
        <w:spacing w:after="0" w:lineRule="auto"/>
        <w:ind w:left="720" w:hanging="360"/>
        <w:rPr>
          <w:sz w:val="20"/>
          <w:szCs w:val="20"/>
        </w:rPr>
      </w:pPr>
      <w:r w:rsidDel="00000000" w:rsidR="00000000" w:rsidRPr="00000000">
        <w:rPr>
          <w:sz w:val="20"/>
          <w:szCs w:val="20"/>
          <w:rtl w:val="0"/>
        </w:rPr>
        <w:t xml:space="preserve">World Economic Forum, </w:t>
      </w:r>
      <w:r w:rsidDel="00000000" w:rsidR="00000000" w:rsidRPr="00000000">
        <w:rPr>
          <w:i w:val="1"/>
          <w:iCs w:val="1"/>
          <w:sz w:val="20"/>
          <w:szCs w:val="20"/>
          <w:rtl w:val="0"/>
        </w:rPr>
        <w:t xml:space="preserve">The Future of Jobs Report 2025</w:t>
      </w:r>
      <w:r w:rsidDel="00000000" w:rsidR="00000000" w:rsidRPr="00000000">
        <w:rPr>
          <w:sz w:val="20"/>
          <w:szCs w:val="20"/>
          <w:rtl w:val="0"/>
        </w:rPr>
        <w:t xml:space="preserve">.</w:t>
      </w:r>
    </w:p>
    <w:p w:rsidR="00000000" w:rsidDel="00000000" w:rsidP="00000000" w:rsidRDefault="00000000" w:rsidRPr="00000000" w14:paraId="0000001B">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906CF3"/>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906CF3"/>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906CF3"/>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906CF3"/>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906CF3"/>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906CF3"/>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906CF3"/>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906CF3"/>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906CF3"/>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906CF3"/>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906CF3"/>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906CF3"/>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906CF3"/>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906CF3"/>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906CF3"/>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906CF3"/>
    <w:rPr>
      <w:i w:val="1"/>
      <w:iCs w:val="1"/>
      <w:color w:val="404040" w:themeColor="text1" w:themeTint="0000BF"/>
    </w:rPr>
  </w:style>
  <w:style w:type="paragraph" w:styleId="Akapitzlist">
    <w:name w:val="List Paragraph"/>
    <w:basedOn w:val="Normalny"/>
    <w:uiPriority w:val="34"/>
    <w:qFormat w:val="1"/>
    <w:rsid w:val="00906CF3"/>
    <w:pPr>
      <w:ind w:left="720"/>
      <w:contextualSpacing w:val="1"/>
    </w:pPr>
  </w:style>
  <w:style w:type="character" w:styleId="Wyrnienieintensywne">
    <w:name w:val="Intense Emphasis"/>
    <w:basedOn w:val="Domylnaczcionkaakapitu"/>
    <w:uiPriority w:val="21"/>
    <w:qFormat w:val="1"/>
    <w:rsid w:val="00906CF3"/>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906CF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906CF3"/>
    <w:rPr>
      <w:i w:val="1"/>
      <w:iCs w:val="1"/>
      <w:color w:val="0f4761" w:themeColor="accent1" w:themeShade="0000BF"/>
    </w:rPr>
  </w:style>
  <w:style w:type="character" w:styleId="Odwoanieintensywne">
    <w:name w:val="Intense Reference"/>
    <w:basedOn w:val="Domylnaczcionkaakapitu"/>
    <w:uiPriority w:val="32"/>
    <w:qFormat w:val="1"/>
    <w:rsid w:val="00906CF3"/>
    <w:rPr>
      <w:b w:val="1"/>
      <w:bCs w:val="1"/>
      <w:smallCaps w:val="1"/>
      <w:color w:val="0f4761" w:themeColor="accent1" w:themeShade="0000BF"/>
      <w:spacing w:val="5"/>
    </w:rPr>
  </w:style>
  <w:style w:type="paragraph" w:styleId="NormalnyWeb">
    <w:name w:val="Normal (Web)"/>
    <w:basedOn w:val="Normalny"/>
    <w:uiPriority w:val="99"/>
    <w:semiHidden w:val="1"/>
    <w:unhideWhenUsed w:val="1"/>
    <w:rsid w:val="00EE091A"/>
    <w:rPr>
      <w:rFonts w:ascii="Times New Roman" w:cs="Times New Roman" w:hAnsi="Times New Roman"/>
    </w:rPr>
  </w:style>
  <w:style w:type="character" w:styleId="Hipercze">
    <w:name w:val="Hyperlink"/>
    <w:basedOn w:val="Domylnaczcionkaakapitu"/>
    <w:uiPriority w:val="99"/>
    <w:unhideWhenUsed w:val="1"/>
    <w:rsid w:val="00D87B77"/>
    <w:rPr>
      <w:color w:val="467886" w:themeColor="hyperlink"/>
      <w:u w:val="single"/>
    </w:rPr>
  </w:style>
  <w:style w:type="character" w:styleId="Nierozpoznanawzmianka">
    <w:name w:val="Unresolved Mention"/>
    <w:basedOn w:val="Domylnaczcionkaakapitu"/>
    <w:uiPriority w:val="99"/>
    <w:semiHidden w:val="1"/>
    <w:unhideWhenUsed w:val="1"/>
    <w:rsid w:val="00D87B77"/>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Mh5Cn/qvnZUape5A6k6+XFcEww==">CgMxLjAyDmgudDVxbHlibThjNWxnOAByITFJUjRCMnlhWUxOVUZBVVM1bE5MdEQ0amkwcHNucXB3aQ==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2026-10-19T10:04:00Z</dcterms:created>
  <dc:creator>Ewa Grzelka</dc:creator>
</cp:coreProperties>
</file>