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BAB7CA" w14:textId="77777777" w:rsidR="00604926" w:rsidRPr="00604926" w:rsidRDefault="00604926" w:rsidP="00604926">
      <w:pPr>
        <w:spacing w:before="100" w:beforeAutospacing="1" w:after="100" w:afterAutospacing="1"/>
        <w:jc w:val="both"/>
        <w:rPr>
          <w:b/>
          <w:bCs/>
          <w:sz w:val="40"/>
          <w:szCs w:val="40"/>
        </w:rPr>
      </w:pPr>
      <w:r w:rsidRPr="00604926">
        <w:rPr>
          <w:b/>
          <w:bCs/>
          <w:sz w:val="40"/>
          <w:szCs w:val="40"/>
        </w:rPr>
        <w:t>Jesienią coraz trudniej wstać z łóżka? Nie zawsze chodzi o brak snu</w:t>
      </w:r>
    </w:p>
    <w:p w14:paraId="3D05A344" w14:textId="1E32AA44" w:rsidR="00604926" w:rsidRPr="00604926" w:rsidRDefault="00604926" w:rsidP="00604926">
      <w:pPr>
        <w:spacing w:before="100" w:beforeAutospacing="1" w:after="100" w:afterAutospacing="1"/>
        <w:jc w:val="both"/>
        <w:rPr>
          <w:rFonts w:eastAsia="Times New Roman" w:cs="Times New Roman"/>
          <w:kern w:val="0"/>
          <w:lang w:eastAsia="pl-PL"/>
          <w14:ligatures w14:val="none"/>
        </w:rPr>
      </w:pPr>
      <w:r w:rsidRPr="00604926">
        <w:rPr>
          <w:rFonts w:eastAsia="Times New Roman" w:cs="Times New Roman"/>
          <w:b/>
          <w:bCs/>
          <w:kern w:val="0"/>
          <w:lang w:eastAsia="pl-PL"/>
          <w14:ligatures w14:val="none"/>
        </w:rPr>
        <w:t>Dziewięć godzin w łóżku, a rano wciąż brakuje energii? W listopadzie, gdy dni stają się coraz krótsze, a poranki często zaczynają się jeszcze przed wschodem słońca, uczucie senności może być szczególnie dokuczliwe. Tymczasem dłuższy sen nie zawsze przekłada się na lepszy wypoczynek. W badaniu opublikowanym w 2026 roku w „PLOS ONE” wykazano, że dorośli potrzebowali średnio około 16 minut, aby po przebudzeniu odzyskać pełną czujność. To jednak tylko część problemu. O tym, jak czujemy się rano, decyduje nie tylko liczba przespanych godzin, ale również regularność snu, nocne wybudzenia, dostęp do światła dziennego i warunki panujące w sypialni.</w:t>
      </w:r>
    </w:p>
    <w:p w14:paraId="1C552F1D" w14:textId="77777777" w:rsidR="00604926" w:rsidRPr="00604926" w:rsidRDefault="00604926" w:rsidP="00604926">
      <w:pPr>
        <w:spacing w:before="100" w:beforeAutospacing="1" w:after="100" w:afterAutospacing="1"/>
        <w:jc w:val="both"/>
        <w:outlineLvl w:val="1"/>
        <w:rPr>
          <w:rFonts w:eastAsia="Times New Roman" w:cs="Times New Roman"/>
          <w:b/>
          <w:bCs/>
          <w:kern w:val="0"/>
          <w:lang w:eastAsia="pl-PL"/>
          <w14:ligatures w14:val="none"/>
        </w:rPr>
      </w:pPr>
      <w:r w:rsidRPr="00604926">
        <w:rPr>
          <w:rFonts w:eastAsia="Times New Roman" w:cs="Times New Roman"/>
          <w:b/>
          <w:bCs/>
          <w:kern w:val="0"/>
          <w:lang w:eastAsia="pl-PL"/>
          <w14:ligatures w14:val="none"/>
        </w:rPr>
        <w:t>Dlaczego jesienią trudniej nam wstać z łóżka?</w:t>
      </w:r>
    </w:p>
    <w:p w14:paraId="5D48096F" w14:textId="40E5970F" w:rsidR="00604926" w:rsidRPr="00604926" w:rsidRDefault="00604926" w:rsidP="00604926">
      <w:pPr>
        <w:spacing w:before="100" w:beforeAutospacing="1" w:after="100" w:afterAutospacing="1"/>
        <w:jc w:val="both"/>
        <w:rPr>
          <w:rFonts w:eastAsia="Times New Roman" w:cs="Times New Roman"/>
          <w:kern w:val="0"/>
          <w:sz w:val="22"/>
          <w:szCs w:val="22"/>
          <w:lang w:eastAsia="pl-PL"/>
          <w14:ligatures w14:val="none"/>
        </w:rPr>
      </w:pPr>
      <w:r w:rsidRPr="00604926">
        <w:rPr>
          <w:rFonts w:eastAsia="Times New Roman" w:cs="Times New Roman"/>
          <w:kern w:val="0"/>
          <w:sz w:val="22"/>
          <w:szCs w:val="22"/>
          <w:lang w:eastAsia="pl-PL"/>
          <w14:ligatures w14:val="none"/>
        </w:rPr>
        <w:t xml:space="preserve">W </w:t>
      </w:r>
      <w:r>
        <w:rPr>
          <w:rFonts w:eastAsia="Times New Roman" w:cs="Times New Roman"/>
          <w:kern w:val="0"/>
          <w:sz w:val="22"/>
          <w:szCs w:val="22"/>
          <w:lang w:eastAsia="pl-PL"/>
          <w14:ligatures w14:val="none"/>
        </w:rPr>
        <w:t xml:space="preserve">październiku czy </w:t>
      </w:r>
      <w:r w:rsidRPr="00604926">
        <w:rPr>
          <w:rFonts w:eastAsia="Times New Roman" w:cs="Times New Roman"/>
          <w:kern w:val="0"/>
          <w:sz w:val="22"/>
          <w:szCs w:val="22"/>
          <w:lang w:eastAsia="pl-PL"/>
          <w14:ligatures w14:val="none"/>
        </w:rPr>
        <w:t>listopadzie wielu z nas wychodzi do pracy, gdy jest jeszcze ciemno, a wraca już po zmroku. Krótszy dzień oznacza mniej okazji do przebywania w naturalnym świetle, które odgrywa istotną rolę w regulowaniu rytmu dobowego. To właśnie ono pomaga organizmowi rozpoznawać, kiedy powinien być aktywny, a kiedy przygotowywać się do odpoczynku.</w:t>
      </w:r>
      <w:r>
        <w:rPr>
          <w:rFonts w:eastAsia="Times New Roman" w:cs="Times New Roman"/>
          <w:kern w:val="0"/>
          <w:sz w:val="22"/>
          <w:szCs w:val="22"/>
          <w:lang w:eastAsia="pl-PL"/>
          <w14:ligatures w14:val="none"/>
        </w:rPr>
        <w:t xml:space="preserve"> </w:t>
      </w:r>
      <w:r w:rsidRPr="00604926">
        <w:rPr>
          <w:rFonts w:eastAsia="Times New Roman" w:cs="Times New Roman"/>
          <w:kern w:val="0"/>
          <w:sz w:val="22"/>
          <w:szCs w:val="22"/>
          <w:lang w:eastAsia="pl-PL"/>
          <w14:ligatures w14:val="none"/>
        </w:rPr>
        <w:t>Gdy rano brakuje światła, a wieczory spędzamy w jasno oświetlonych pomieszczeniach, sygnały docierające do naszego wewnętrznego zegara mogą być mniej wyraźne. Nie oznacza to, że jesienią wszyscy potrzebujemy więcej snu. Możemy jednak częściej odczuwać ospałość, szczególnie jeśli nasz rytm dnia jest nieregularny.</w:t>
      </w:r>
      <w:r>
        <w:rPr>
          <w:rFonts w:eastAsia="Times New Roman" w:cs="Times New Roman"/>
          <w:kern w:val="0"/>
          <w:sz w:val="22"/>
          <w:szCs w:val="22"/>
          <w:lang w:eastAsia="pl-PL"/>
          <w14:ligatures w14:val="none"/>
        </w:rPr>
        <w:t xml:space="preserve"> </w:t>
      </w:r>
      <w:r w:rsidRPr="00604926">
        <w:rPr>
          <w:rFonts w:eastAsia="Times New Roman" w:cs="Times New Roman"/>
          <w:kern w:val="0"/>
          <w:sz w:val="22"/>
          <w:szCs w:val="22"/>
          <w:lang w:eastAsia="pl-PL"/>
          <w14:ligatures w14:val="none"/>
        </w:rPr>
        <w:t>Pojawia się wówczas pokusa, żeby wcześniej położyć się do łóżka albo dłużej pospać w weekend. Problem w tym, że dodatkowy czas spędzony pod kołdrą nie zawsze oznacza dodatkowe godziny rzeczywistego snu.</w:t>
      </w:r>
    </w:p>
    <w:p w14:paraId="2F9EC968" w14:textId="77777777" w:rsidR="00604926" w:rsidRPr="00604926" w:rsidRDefault="00604926" w:rsidP="00604926">
      <w:pPr>
        <w:spacing w:before="100" w:beforeAutospacing="1" w:after="100" w:afterAutospacing="1"/>
        <w:jc w:val="both"/>
        <w:rPr>
          <w:rFonts w:eastAsia="Times New Roman" w:cs="Times New Roman"/>
          <w:kern w:val="0"/>
          <w:sz w:val="22"/>
          <w:szCs w:val="22"/>
          <w:lang w:eastAsia="pl-PL"/>
          <w14:ligatures w14:val="none"/>
        </w:rPr>
      </w:pPr>
      <w:r w:rsidRPr="00604926">
        <w:rPr>
          <w:rFonts w:eastAsia="Times New Roman" w:cs="Times New Roman"/>
          <w:kern w:val="0"/>
          <w:sz w:val="22"/>
          <w:szCs w:val="22"/>
          <w:lang w:eastAsia="pl-PL"/>
          <w14:ligatures w14:val="none"/>
        </w:rPr>
        <w:t xml:space="preserve">– </w:t>
      </w:r>
      <w:r w:rsidRPr="00604926">
        <w:rPr>
          <w:rFonts w:eastAsia="Times New Roman" w:cs="Times New Roman"/>
          <w:i/>
          <w:iCs/>
          <w:kern w:val="0"/>
          <w:sz w:val="22"/>
          <w:szCs w:val="22"/>
          <w:lang w:eastAsia="pl-PL"/>
          <w14:ligatures w14:val="none"/>
        </w:rPr>
        <w:t>Dłuższy sen nie jest automatycznie lepszym snem. Organizm potrzebuje nie tylko odpowiedniej liczby godzin, ale też regularnego rytmu, ciągłości snu i komfortowych warunków. Jeśli budzimy się niewyspani, nie zawsze oznacza to, że musimy spać jeszcze dłużej. Czasem warto najpierw sprawdzić, czy sen nie jest przerywany, czy nie przesuwamy pory snu między tygodniem a weekendem oraz czy sypialnia rzeczywiście sprzyja odpoczynkowi – mówi Dominik Dziedzic, ekspert ds. snu w FDM</w:t>
      </w:r>
      <w:r w:rsidRPr="00604926">
        <w:rPr>
          <w:rFonts w:eastAsia="Times New Roman" w:cs="Times New Roman"/>
          <w:kern w:val="0"/>
          <w:sz w:val="22"/>
          <w:szCs w:val="22"/>
          <w:lang w:eastAsia="pl-PL"/>
          <w14:ligatures w14:val="none"/>
        </w:rPr>
        <w:t xml:space="preserve"> – Fabryce Dobrych Materacy, członek World </w:t>
      </w:r>
      <w:proofErr w:type="spellStart"/>
      <w:r w:rsidRPr="00604926">
        <w:rPr>
          <w:rFonts w:eastAsia="Times New Roman" w:cs="Times New Roman"/>
          <w:kern w:val="0"/>
          <w:sz w:val="22"/>
          <w:szCs w:val="22"/>
          <w:lang w:eastAsia="pl-PL"/>
          <w14:ligatures w14:val="none"/>
        </w:rPr>
        <w:t>Sleep</w:t>
      </w:r>
      <w:proofErr w:type="spellEnd"/>
      <w:r w:rsidRPr="00604926">
        <w:rPr>
          <w:rFonts w:eastAsia="Times New Roman" w:cs="Times New Roman"/>
          <w:kern w:val="0"/>
          <w:sz w:val="22"/>
          <w:szCs w:val="22"/>
          <w:lang w:eastAsia="pl-PL"/>
          <w14:ligatures w14:val="none"/>
        </w:rPr>
        <w:t xml:space="preserve"> </w:t>
      </w:r>
      <w:proofErr w:type="spellStart"/>
      <w:r w:rsidRPr="00604926">
        <w:rPr>
          <w:rFonts w:eastAsia="Times New Roman" w:cs="Times New Roman"/>
          <w:kern w:val="0"/>
          <w:sz w:val="22"/>
          <w:szCs w:val="22"/>
          <w:lang w:eastAsia="pl-PL"/>
          <w14:ligatures w14:val="none"/>
        </w:rPr>
        <w:t>Society</w:t>
      </w:r>
      <w:proofErr w:type="spellEnd"/>
      <w:r w:rsidRPr="00604926">
        <w:rPr>
          <w:rFonts w:eastAsia="Times New Roman" w:cs="Times New Roman"/>
          <w:kern w:val="0"/>
          <w:sz w:val="22"/>
          <w:szCs w:val="22"/>
          <w:lang w:eastAsia="pl-PL"/>
          <w14:ligatures w14:val="none"/>
        </w:rPr>
        <w:t>, międzynarodowego stowarzyszenia zajmującego się zdrowiem i medycyną snu.</w:t>
      </w:r>
    </w:p>
    <w:p w14:paraId="79A16BB3" w14:textId="77777777" w:rsidR="00604926" w:rsidRPr="00604926" w:rsidRDefault="00604926" w:rsidP="00604926">
      <w:pPr>
        <w:spacing w:before="100" w:beforeAutospacing="1" w:after="100" w:afterAutospacing="1"/>
        <w:jc w:val="both"/>
        <w:outlineLvl w:val="1"/>
        <w:rPr>
          <w:rFonts w:eastAsia="Times New Roman" w:cs="Times New Roman"/>
          <w:b/>
          <w:bCs/>
          <w:kern w:val="0"/>
          <w:lang w:eastAsia="pl-PL"/>
          <w14:ligatures w14:val="none"/>
        </w:rPr>
      </w:pPr>
      <w:r w:rsidRPr="00604926">
        <w:rPr>
          <w:rFonts w:eastAsia="Times New Roman" w:cs="Times New Roman"/>
          <w:b/>
          <w:bCs/>
          <w:kern w:val="0"/>
          <w:lang w:eastAsia="pl-PL"/>
          <w14:ligatures w14:val="none"/>
        </w:rPr>
        <w:t>Śpisz osiem godzin i nadal jesteś zmęczony? Liczy się nie tylko długość snu</w:t>
      </w:r>
    </w:p>
    <w:p w14:paraId="07F2CA7E" w14:textId="341975AC" w:rsidR="00604926" w:rsidRPr="00604926" w:rsidRDefault="00604926" w:rsidP="00604926">
      <w:pPr>
        <w:spacing w:before="100" w:beforeAutospacing="1" w:after="100" w:afterAutospacing="1"/>
        <w:jc w:val="both"/>
        <w:rPr>
          <w:rFonts w:eastAsia="Times New Roman" w:cs="Times New Roman"/>
          <w:kern w:val="0"/>
          <w:sz w:val="22"/>
          <w:szCs w:val="22"/>
          <w:lang w:eastAsia="pl-PL"/>
          <w14:ligatures w14:val="none"/>
        </w:rPr>
      </w:pPr>
      <w:r w:rsidRPr="00604926">
        <w:rPr>
          <w:rFonts w:eastAsia="Times New Roman" w:cs="Times New Roman"/>
          <w:kern w:val="0"/>
          <w:sz w:val="22"/>
          <w:szCs w:val="22"/>
          <w:lang w:eastAsia="pl-PL"/>
          <w14:ligatures w14:val="none"/>
        </w:rPr>
        <w:t>Ile godzin snu potrzebuje dorosły człowiek? Dla większości dorosłych zalecany czas nocnego odpoczynku wynosi około 7–9 godzin, choć indywidualne zapotrzebowanie może się różnić. Sama liczba godzin nie daje jednak pełnego obrazu.</w:t>
      </w:r>
      <w:r>
        <w:rPr>
          <w:rFonts w:eastAsia="Times New Roman" w:cs="Times New Roman"/>
          <w:kern w:val="0"/>
          <w:sz w:val="22"/>
          <w:szCs w:val="22"/>
          <w:lang w:eastAsia="pl-PL"/>
          <w14:ligatures w14:val="none"/>
        </w:rPr>
        <w:t xml:space="preserve"> </w:t>
      </w:r>
      <w:r w:rsidRPr="00604926">
        <w:rPr>
          <w:rFonts w:eastAsia="Times New Roman" w:cs="Times New Roman"/>
          <w:kern w:val="0"/>
          <w:sz w:val="22"/>
          <w:szCs w:val="22"/>
          <w:lang w:eastAsia="pl-PL"/>
          <w14:ligatures w14:val="none"/>
        </w:rPr>
        <w:t xml:space="preserve">Można spędzić w łóżku dziewięć godzin, ale rzeczywiście spać znacznie krócej. Wystarczy, że długo zasypiamy, wielokrotnie budzimy się w nocy albo po przebudzeniu nie możemy ponownie zasnąć. Nawet jeśli nie pamiętamy wszystkich nocnych </w:t>
      </w:r>
      <w:proofErr w:type="spellStart"/>
      <w:r w:rsidRPr="00604926">
        <w:rPr>
          <w:rFonts w:eastAsia="Times New Roman" w:cs="Times New Roman"/>
          <w:kern w:val="0"/>
          <w:sz w:val="22"/>
          <w:szCs w:val="22"/>
          <w:lang w:eastAsia="pl-PL"/>
          <w14:ligatures w14:val="none"/>
        </w:rPr>
        <w:t>wybudzeń</w:t>
      </w:r>
      <w:proofErr w:type="spellEnd"/>
      <w:r w:rsidRPr="00604926">
        <w:rPr>
          <w:rFonts w:eastAsia="Times New Roman" w:cs="Times New Roman"/>
          <w:kern w:val="0"/>
          <w:sz w:val="22"/>
          <w:szCs w:val="22"/>
          <w:lang w:eastAsia="pl-PL"/>
          <w14:ligatures w14:val="none"/>
        </w:rPr>
        <w:t>, zaburzony sen może wpływać na nasze samopoczucie następnego dnia.</w:t>
      </w:r>
      <w:r>
        <w:rPr>
          <w:rFonts w:eastAsia="Times New Roman" w:cs="Times New Roman"/>
          <w:kern w:val="0"/>
          <w:sz w:val="22"/>
          <w:szCs w:val="22"/>
          <w:lang w:eastAsia="pl-PL"/>
          <w14:ligatures w14:val="none"/>
        </w:rPr>
        <w:t xml:space="preserve"> </w:t>
      </w:r>
      <w:r w:rsidRPr="00604926">
        <w:rPr>
          <w:rFonts w:eastAsia="Times New Roman" w:cs="Times New Roman"/>
          <w:kern w:val="0"/>
          <w:sz w:val="22"/>
          <w:szCs w:val="22"/>
          <w:lang w:eastAsia="pl-PL"/>
          <w14:ligatures w14:val="none"/>
        </w:rPr>
        <w:t>Znaczenie ma również regularność. Przegląd systematyczny opublikowany w 2025 roku w „</w:t>
      </w:r>
      <w:proofErr w:type="spellStart"/>
      <w:r w:rsidRPr="00604926">
        <w:rPr>
          <w:rFonts w:eastAsia="Times New Roman" w:cs="Times New Roman"/>
          <w:kern w:val="0"/>
          <w:sz w:val="22"/>
          <w:szCs w:val="22"/>
          <w:lang w:eastAsia="pl-PL"/>
          <w14:ligatures w14:val="none"/>
        </w:rPr>
        <w:t>Sleep</w:t>
      </w:r>
      <w:proofErr w:type="spellEnd"/>
      <w:r w:rsidRPr="00604926">
        <w:rPr>
          <w:rFonts w:eastAsia="Times New Roman" w:cs="Times New Roman"/>
          <w:kern w:val="0"/>
          <w:sz w:val="22"/>
          <w:szCs w:val="22"/>
          <w:lang w:eastAsia="pl-PL"/>
          <w14:ligatures w14:val="none"/>
        </w:rPr>
        <w:t xml:space="preserve"> </w:t>
      </w:r>
      <w:proofErr w:type="spellStart"/>
      <w:r w:rsidRPr="00604926">
        <w:rPr>
          <w:rFonts w:eastAsia="Times New Roman" w:cs="Times New Roman"/>
          <w:kern w:val="0"/>
          <w:sz w:val="22"/>
          <w:szCs w:val="22"/>
          <w:lang w:eastAsia="pl-PL"/>
          <w14:ligatures w14:val="none"/>
        </w:rPr>
        <w:t>Medicine</w:t>
      </w:r>
      <w:proofErr w:type="spellEnd"/>
      <w:r w:rsidRPr="00604926">
        <w:rPr>
          <w:rFonts w:eastAsia="Times New Roman" w:cs="Times New Roman"/>
          <w:kern w:val="0"/>
          <w:sz w:val="22"/>
          <w:szCs w:val="22"/>
          <w:lang w:eastAsia="pl-PL"/>
          <w14:ligatures w14:val="none"/>
        </w:rPr>
        <w:t xml:space="preserve"> </w:t>
      </w:r>
      <w:proofErr w:type="spellStart"/>
      <w:r w:rsidRPr="00604926">
        <w:rPr>
          <w:rFonts w:eastAsia="Times New Roman" w:cs="Times New Roman"/>
          <w:kern w:val="0"/>
          <w:sz w:val="22"/>
          <w:szCs w:val="22"/>
          <w:lang w:eastAsia="pl-PL"/>
          <w14:ligatures w14:val="none"/>
        </w:rPr>
        <w:t>Reviews</w:t>
      </w:r>
      <w:proofErr w:type="spellEnd"/>
      <w:r w:rsidRPr="00604926">
        <w:rPr>
          <w:rFonts w:eastAsia="Times New Roman" w:cs="Times New Roman"/>
          <w:kern w:val="0"/>
          <w:sz w:val="22"/>
          <w:szCs w:val="22"/>
          <w:lang w:eastAsia="pl-PL"/>
          <w14:ligatures w14:val="none"/>
        </w:rPr>
        <w:t>”, obejmujący 59 badań, wskazał, że nieregularne godziny zasypiania i budzenia się wiążą się z mniej korzystnymi wskaźnikami zdrowia psychicznego, metabolicznego i sercowo-naczyniowego. Autorzy podkreślili, że regularność jest ważnym elementem zdrowego snu, odrębnym od jego długości.</w:t>
      </w:r>
      <w:r>
        <w:rPr>
          <w:rFonts w:eastAsia="Times New Roman" w:cs="Times New Roman"/>
          <w:kern w:val="0"/>
          <w:sz w:val="22"/>
          <w:szCs w:val="22"/>
          <w:lang w:eastAsia="pl-PL"/>
          <w14:ligatures w14:val="none"/>
        </w:rPr>
        <w:t xml:space="preserve"> </w:t>
      </w:r>
      <w:r w:rsidRPr="00604926">
        <w:rPr>
          <w:rFonts w:eastAsia="Times New Roman" w:cs="Times New Roman"/>
          <w:kern w:val="0"/>
          <w:sz w:val="22"/>
          <w:szCs w:val="22"/>
          <w:lang w:eastAsia="pl-PL"/>
          <w14:ligatures w14:val="none"/>
        </w:rPr>
        <w:t xml:space="preserve">Dlatego weekendowe odsypianie nie zawsze rozwiązuje problem. Jeśli przez pięć dni wstajemy o szóstej, a w sobotę i niedzielę dopiero przed południem, możemy </w:t>
      </w:r>
      <w:r w:rsidRPr="00604926">
        <w:rPr>
          <w:rFonts w:eastAsia="Times New Roman" w:cs="Times New Roman"/>
          <w:kern w:val="0"/>
          <w:sz w:val="22"/>
          <w:szCs w:val="22"/>
          <w:lang w:eastAsia="pl-PL"/>
          <w14:ligatures w14:val="none"/>
        </w:rPr>
        <w:lastRenderedPageBreak/>
        <w:t>dodatkowo rozregulować swój rytm dobowy. Nie oznacza to, że nie należy uzupełniać niedoboru snu, ale lepiej unikać dużych, regularnych różnic między godzinami pobudki.</w:t>
      </w:r>
    </w:p>
    <w:p w14:paraId="084EE68B" w14:textId="77777777" w:rsidR="00604926" w:rsidRPr="00604926" w:rsidRDefault="00604926" w:rsidP="00604926">
      <w:pPr>
        <w:spacing w:before="100" w:beforeAutospacing="1" w:after="100" w:afterAutospacing="1"/>
        <w:jc w:val="both"/>
        <w:outlineLvl w:val="1"/>
        <w:rPr>
          <w:rFonts w:eastAsia="Times New Roman" w:cs="Times New Roman"/>
          <w:b/>
          <w:bCs/>
          <w:kern w:val="0"/>
          <w:lang w:eastAsia="pl-PL"/>
          <w14:ligatures w14:val="none"/>
        </w:rPr>
      </w:pPr>
      <w:r w:rsidRPr="00604926">
        <w:rPr>
          <w:rFonts w:eastAsia="Times New Roman" w:cs="Times New Roman"/>
          <w:b/>
          <w:bCs/>
          <w:kern w:val="0"/>
          <w:lang w:eastAsia="pl-PL"/>
          <w14:ligatures w14:val="none"/>
        </w:rPr>
        <w:t>Poranna senność ma swoją nazwę. Czym jest inercja snu?</w:t>
      </w:r>
    </w:p>
    <w:p w14:paraId="702B4EA9" w14:textId="651C3777" w:rsidR="00604926" w:rsidRPr="00604926" w:rsidRDefault="00604926" w:rsidP="00604926">
      <w:pPr>
        <w:spacing w:before="100" w:beforeAutospacing="1" w:after="100" w:afterAutospacing="1"/>
        <w:jc w:val="both"/>
        <w:rPr>
          <w:rFonts w:eastAsia="Times New Roman" w:cs="Times New Roman"/>
          <w:kern w:val="0"/>
          <w:sz w:val="22"/>
          <w:szCs w:val="22"/>
          <w:lang w:eastAsia="pl-PL"/>
          <w14:ligatures w14:val="none"/>
        </w:rPr>
      </w:pPr>
      <w:r w:rsidRPr="00604926">
        <w:rPr>
          <w:rFonts w:eastAsia="Times New Roman" w:cs="Times New Roman"/>
          <w:kern w:val="0"/>
          <w:sz w:val="22"/>
          <w:szCs w:val="22"/>
          <w:lang w:eastAsia="pl-PL"/>
          <w14:ligatures w14:val="none"/>
        </w:rPr>
        <w:t>Nie każda trudność ze wstawaniem oznacza, że źle spaliśmy. Bezpośrednio po przebudzeniu organizm potrzebuje czasu, aby przejść ze stanu snu do pełnej aktywności. Zjawisko to nazywa się inercją snu.</w:t>
      </w:r>
      <w:r>
        <w:rPr>
          <w:rFonts w:eastAsia="Times New Roman" w:cs="Times New Roman"/>
          <w:kern w:val="0"/>
          <w:sz w:val="22"/>
          <w:szCs w:val="22"/>
          <w:lang w:eastAsia="pl-PL"/>
          <w14:ligatures w14:val="none"/>
        </w:rPr>
        <w:t xml:space="preserve"> </w:t>
      </w:r>
      <w:r w:rsidRPr="00604926">
        <w:rPr>
          <w:rFonts w:eastAsia="Times New Roman" w:cs="Times New Roman"/>
          <w:kern w:val="0"/>
          <w:sz w:val="22"/>
          <w:szCs w:val="22"/>
          <w:lang w:eastAsia="pl-PL"/>
          <w14:ligatures w14:val="none"/>
        </w:rPr>
        <w:t>Może objawiać się ospałością, spowolnionym myśleniem, trudnością z koncentracją czy potrzebą pozostania jeszcze przez chwilę w łóżku. W badaniu populacyjnym opublikowanym w 2026 roku w „PLOS ONE”, obejmującym 2355 dorosłych, deklarowany czas trwania tego stanu wynosił średnio 15,8 minuty. U osób śpiących krócej niż sześć godzin był dłuższy i wynosił przeciętnie około 18 minut.</w:t>
      </w:r>
      <w:r>
        <w:rPr>
          <w:rFonts w:eastAsia="Times New Roman" w:cs="Times New Roman"/>
          <w:kern w:val="0"/>
          <w:sz w:val="22"/>
          <w:szCs w:val="22"/>
          <w:lang w:eastAsia="pl-PL"/>
          <w14:ligatures w14:val="none"/>
        </w:rPr>
        <w:t xml:space="preserve"> </w:t>
      </w:r>
      <w:r w:rsidRPr="00604926">
        <w:rPr>
          <w:rFonts w:eastAsia="Times New Roman" w:cs="Times New Roman"/>
          <w:kern w:val="0"/>
          <w:sz w:val="22"/>
          <w:szCs w:val="22"/>
          <w:lang w:eastAsia="pl-PL"/>
          <w14:ligatures w14:val="none"/>
        </w:rPr>
        <w:t xml:space="preserve">Badacze zaobserwowali również związki między nasileniem porannej ospałości a </w:t>
      </w:r>
      <w:proofErr w:type="spellStart"/>
      <w:r w:rsidRPr="00604926">
        <w:rPr>
          <w:rFonts w:eastAsia="Times New Roman" w:cs="Times New Roman"/>
          <w:kern w:val="0"/>
          <w:sz w:val="22"/>
          <w:szCs w:val="22"/>
          <w:lang w:eastAsia="pl-PL"/>
          <w14:ligatures w14:val="none"/>
        </w:rPr>
        <w:t>chronotypem</w:t>
      </w:r>
      <w:proofErr w:type="spellEnd"/>
      <w:r w:rsidRPr="00604926">
        <w:rPr>
          <w:rFonts w:eastAsia="Times New Roman" w:cs="Times New Roman"/>
          <w:kern w:val="0"/>
          <w:sz w:val="22"/>
          <w:szCs w:val="22"/>
          <w:lang w:eastAsia="pl-PL"/>
          <w14:ligatures w14:val="none"/>
        </w:rPr>
        <w:t>, objawami bezsenności, nadmierną sennością w ciągu dnia oraz stanami lękowymi. Wyniki pokazują, że samopoczucie tuż po otwarciu oczu nie zawsze odzwierciedla jakość całej nocy.</w:t>
      </w:r>
      <w:r>
        <w:rPr>
          <w:rFonts w:eastAsia="Times New Roman" w:cs="Times New Roman"/>
          <w:kern w:val="0"/>
          <w:sz w:val="22"/>
          <w:szCs w:val="22"/>
          <w:lang w:eastAsia="pl-PL"/>
          <w14:ligatures w14:val="none"/>
        </w:rPr>
        <w:t xml:space="preserve"> </w:t>
      </w:r>
      <w:r w:rsidRPr="00604926">
        <w:rPr>
          <w:rFonts w:eastAsia="Times New Roman" w:cs="Times New Roman"/>
          <w:kern w:val="0"/>
          <w:sz w:val="22"/>
          <w:szCs w:val="22"/>
          <w:lang w:eastAsia="pl-PL"/>
          <w14:ligatures w14:val="none"/>
        </w:rPr>
        <w:t>Co może pomóc? Przede wszystkim wstanie z łóżka, odsłonięcie zasłon i kontakt ze światłem dziennym. W pochmurny listopadowy poranek również warto wyjść na zewnątrz, choćby na krótki spacer. Pomocne może być także ograniczenie wielokrotnego przestawiania budzika, które zamiast ułatwiać rozpoczęcie dnia, często przedłuża okres ospałości.</w:t>
      </w:r>
    </w:p>
    <w:p w14:paraId="4875931E" w14:textId="77777777" w:rsidR="00604926" w:rsidRPr="00604926" w:rsidRDefault="00604926" w:rsidP="00604926">
      <w:pPr>
        <w:spacing w:before="100" w:beforeAutospacing="1" w:after="100" w:afterAutospacing="1"/>
        <w:jc w:val="both"/>
        <w:outlineLvl w:val="1"/>
        <w:rPr>
          <w:rFonts w:eastAsia="Times New Roman" w:cs="Times New Roman"/>
          <w:b/>
          <w:bCs/>
          <w:kern w:val="0"/>
          <w:lang w:eastAsia="pl-PL"/>
          <w14:ligatures w14:val="none"/>
        </w:rPr>
      </w:pPr>
      <w:r w:rsidRPr="00604926">
        <w:rPr>
          <w:rFonts w:eastAsia="Times New Roman" w:cs="Times New Roman"/>
          <w:b/>
          <w:bCs/>
          <w:kern w:val="0"/>
          <w:lang w:eastAsia="pl-PL"/>
          <w14:ligatures w14:val="none"/>
        </w:rPr>
        <w:t>Co wpływa na jakość snu, nawet gdy śpimy wystarczająco długo?</w:t>
      </w:r>
    </w:p>
    <w:p w14:paraId="3610411D" w14:textId="5E3762EB" w:rsidR="00604926" w:rsidRPr="00604926" w:rsidRDefault="00604926" w:rsidP="00604926">
      <w:pPr>
        <w:spacing w:before="100" w:beforeAutospacing="1" w:after="100" w:afterAutospacing="1"/>
        <w:jc w:val="both"/>
        <w:rPr>
          <w:rFonts w:eastAsia="Times New Roman" w:cs="Times New Roman"/>
          <w:kern w:val="0"/>
          <w:sz w:val="22"/>
          <w:szCs w:val="22"/>
          <w:lang w:eastAsia="pl-PL"/>
          <w14:ligatures w14:val="none"/>
        </w:rPr>
      </w:pPr>
      <w:r w:rsidRPr="00604926">
        <w:rPr>
          <w:rFonts w:eastAsia="Times New Roman" w:cs="Times New Roman"/>
          <w:kern w:val="0"/>
          <w:sz w:val="22"/>
          <w:szCs w:val="22"/>
          <w:lang w:eastAsia="pl-PL"/>
          <w14:ligatures w14:val="none"/>
        </w:rPr>
        <w:t>Jednym z powodów porannego zmęczenia mogą być warunki, w jakich spędzamy noc. Światło wpadające przez okno, hałas z ulicy, zbyt wysoka temperatura czy niewygodne podłoże mogą zakłócać odpoczynek.</w:t>
      </w:r>
      <w:r>
        <w:rPr>
          <w:rFonts w:eastAsia="Times New Roman" w:cs="Times New Roman"/>
          <w:kern w:val="0"/>
          <w:sz w:val="22"/>
          <w:szCs w:val="22"/>
          <w:lang w:eastAsia="pl-PL"/>
          <w14:ligatures w14:val="none"/>
        </w:rPr>
        <w:t xml:space="preserve"> </w:t>
      </w:r>
      <w:r w:rsidRPr="00604926">
        <w:rPr>
          <w:rFonts w:eastAsia="Times New Roman" w:cs="Times New Roman"/>
          <w:kern w:val="0"/>
          <w:sz w:val="22"/>
          <w:szCs w:val="22"/>
          <w:lang w:eastAsia="pl-PL"/>
          <w14:ligatures w14:val="none"/>
        </w:rPr>
        <w:t>W badaniu opublikowanym w 2025 roku w „</w:t>
      </w:r>
      <w:proofErr w:type="spellStart"/>
      <w:r w:rsidRPr="00604926">
        <w:rPr>
          <w:rFonts w:eastAsia="Times New Roman" w:cs="Times New Roman"/>
          <w:kern w:val="0"/>
          <w:sz w:val="22"/>
          <w:szCs w:val="22"/>
          <w:lang w:eastAsia="pl-PL"/>
          <w14:ligatures w14:val="none"/>
        </w:rPr>
        <w:t>European</w:t>
      </w:r>
      <w:proofErr w:type="spellEnd"/>
      <w:r w:rsidRPr="00604926">
        <w:rPr>
          <w:rFonts w:eastAsia="Times New Roman" w:cs="Times New Roman"/>
          <w:kern w:val="0"/>
          <w:sz w:val="22"/>
          <w:szCs w:val="22"/>
          <w:lang w:eastAsia="pl-PL"/>
          <w14:ligatures w14:val="none"/>
        </w:rPr>
        <w:t xml:space="preserve"> </w:t>
      </w:r>
      <w:proofErr w:type="spellStart"/>
      <w:r w:rsidRPr="00604926">
        <w:rPr>
          <w:rFonts w:eastAsia="Times New Roman" w:cs="Times New Roman"/>
          <w:kern w:val="0"/>
          <w:sz w:val="22"/>
          <w:szCs w:val="22"/>
          <w:lang w:eastAsia="pl-PL"/>
          <w14:ligatures w14:val="none"/>
        </w:rPr>
        <w:t>Geriatric</w:t>
      </w:r>
      <w:proofErr w:type="spellEnd"/>
      <w:r w:rsidRPr="00604926">
        <w:rPr>
          <w:rFonts w:eastAsia="Times New Roman" w:cs="Times New Roman"/>
          <w:kern w:val="0"/>
          <w:sz w:val="22"/>
          <w:szCs w:val="22"/>
          <w:lang w:eastAsia="pl-PL"/>
          <w14:ligatures w14:val="none"/>
        </w:rPr>
        <w:t xml:space="preserve"> </w:t>
      </w:r>
      <w:proofErr w:type="spellStart"/>
      <w:r w:rsidRPr="00604926">
        <w:rPr>
          <w:rFonts w:eastAsia="Times New Roman" w:cs="Times New Roman"/>
          <w:kern w:val="0"/>
          <w:sz w:val="22"/>
          <w:szCs w:val="22"/>
          <w:lang w:eastAsia="pl-PL"/>
          <w14:ligatures w14:val="none"/>
        </w:rPr>
        <w:t>Medicine</w:t>
      </w:r>
      <w:proofErr w:type="spellEnd"/>
      <w:r w:rsidRPr="00604926">
        <w:rPr>
          <w:rFonts w:eastAsia="Times New Roman" w:cs="Times New Roman"/>
          <w:kern w:val="0"/>
          <w:sz w:val="22"/>
          <w:szCs w:val="22"/>
          <w:lang w:eastAsia="pl-PL"/>
          <w14:ligatures w14:val="none"/>
        </w:rPr>
        <w:t>”, obejmującym 2978 osób starszych, zaobserwowano związek między nocną ekspozycją na światło i hałas a gorszą jakością snu. Wyniki zwracają uwagę na znaczenie warunków panujących w sypialni, choć ze względu na wiek uczestników nie należy bezpośrednio odnosić ich do całej populacji dorosłych.</w:t>
      </w:r>
      <w:r>
        <w:rPr>
          <w:rFonts w:eastAsia="Times New Roman" w:cs="Times New Roman"/>
          <w:kern w:val="0"/>
          <w:sz w:val="22"/>
          <w:szCs w:val="22"/>
          <w:lang w:eastAsia="pl-PL"/>
          <w14:ligatures w14:val="none"/>
        </w:rPr>
        <w:t xml:space="preserve"> </w:t>
      </w:r>
      <w:r w:rsidRPr="00604926">
        <w:rPr>
          <w:rFonts w:eastAsia="Times New Roman" w:cs="Times New Roman"/>
          <w:kern w:val="0"/>
          <w:sz w:val="22"/>
          <w:szCs w:val="22"/>
          <w:lang w:eastAsia="pl-PL"/>
          <w14:ligatures w14:val="none"/>
        </w:rPr>
        <w:t>Warto więc przyjrzeć się nie tylko temu, o której godzinie kładziemy się spać, ale także temu, czy w nocy coś nas nie wybudza. Znaczenie mają również późne picie kawy, alkohol, stres oraz intensywne korzystanie z urządzeń elektronicznych tuż przed zaśnięciem.</w:t>
      </w:r>
      <w:r>
        <w:rPr>
          <w:rFonts w:eastAsia="Times New Roman" w:cs="Times New Roman"/>
          <w:kern w:val="0"/>
          <w:sz w:val="22"/>
          <w:szCs w:val="22"/>
          <w:lang w:eastAsia="pl-PL"/>
          <w14:ligatures w14:val="none"/>
        </w:rPr>
        <w:t xml:space="preserve"> </w:t>
      </w:r>
      <w:r w:rsidRPr="00604926">
        <w:rPr>
          <w:rFonts w:eastAsia="Times New Roman" w:cs="Times New Roman"/>
          <w:kern w:val="0"/>
          <w:sz w:val="22"/>
          <w:szCs w:val="22"/>
          <w:lang w:eastAsia="pl-PL"/>
          <w14:ligatures w14:val="none"/>
        </w:rPr>
        <w:t>Nie bez znaczenia pozostaje komfort samego łóżka. Materac niedopasowany do budowy ciała i pozycji snu może powodować nadmierny nacisk na barki lub biodra, utrudniać znalezienie wygodnego ułożenia i sprzyjać częstym zmianom pozycji. Podobnie niewłaściwie dobrana poduszka może powodować dyskomfort w okolicy szyi.</w:t>
      </w:r>
    </w:p>
    <w:p w14:paraId="289EC316" w14:textId="5E500551" w:rsidR="00604926" w:rsidRPr="00604926" w:rsidRDefault="00604926" w:rsidP="00604926">
      <w:pPr>
        <w:spacing w:before="100" w:beforeAutospacing="1" w:after="100" w:afterAutospacing="1"/>
        <w:jc w:val="both"/>
        <w:rPr>
          <w:rFonts w:eastAsia="Times New Roman" w:cs="Times New Roman"/>
          <w:kern w:val="0"/>
          <w:sz w:val="22"/>
          <w:szCs w:val="22"/>
          <w:lang w:eastAsia="pl-PL"/>
          <w14:ligatures w14:val="none"/>
        </w:rPr>
      </w:pPr>
      <w:r w:rsidRPr="00604926">
        <w:rPr>
          <w:rFonts w:eastAsia="Times New Roman" w:cs="Times New Roman"/>
          <w:kern w:val="0"/>
          <w:sz w:val="22"/>
          <w:szCs w:val="22"/>
          <w:lang w:eastAsia="pl-PL"/>
          <w14:ligatures w14:val="none"/>
        </w:rPr>
        <w:t xml:space="preserve">– </w:t>
      </w:r>
      <w:r w:rsidR="00350EC6" w:rsidRPr="00350EC6">
        <w:rPr>
          <w:rFonts w:ascii="Aptos" w:hAnsi="Aptos"/>
          <w:i/>
          <w:iCs/>
          <w:color w:val="000000"/>
          <w:sz w:val="22"/>
          <w:szCs w:val="22"/>
          <w:shd w:val="clear" w:color="auto" w:fill="FFFFFF"/>
        </w:rPr>
        <w:t>Jeśli budzimy się zmęczeni, warto zwrócić uwagę na to, co dzieje się podczas nocy. Czy często zmieniamy pozycję? Czy odczuwamy ucisk w barkach albo biodrach? Czy rano pojawia się sztywność karku lub pleców? Takie sygnały mogą wskazywać, że podłoże nie zapewnia nam odpowiedniego komfortu. Wybierając materac dla osoby z bólem pleców, trzeba uwzględnić nie tylko jego twardość, ale również budowę ciała i najczęściej przyjmowaną pozycję podczas snu. Nie oznacza to automatycznie konieczności wymiany materaca, ale jest powodem, żeby przyjrzeć się jego dopasowaniu</w:t>
      </w:r>
      <w:r w:rsidR="00350EC6" w:rsidRPr="00350EC6">
        <w:rPr>
          <w:rFonts w:ascii="Aptos" w:hAnsi="Aptos"/>
          <w:color w:val="000000"/>
          <w:sz w:val="22"/>
          <w:szCs w:val="22"/>
          <w:shd w:val="clear" w:color="auto" w:fill="FFFFFF"/>
        </w:rPr>
        <w:t xml:space="preserve"> </w:t>
      </w:r>
      <w:r w:rsidRPr="00604926">
        <w:rPr>
          <w:rFonts w:eastAsia="Times New Roman" w:cs="Times New Roman"/>
          <w:kern w:val="0"/>
          <w:sz w:val="22"/>
          <w:szCs w:val="22"/>
          <w:lang w:eastAsia="pl-PL"/>
          <w14:ligatures w14:val="none"/>
        </w:rPr>
        <w:t>– wyjaśnia Dominik Dziedzic.</w:t>
      </w:r>
    </w:p>
    <w:p w14:paraId="6DAEFCC1" w14:textId="77777777" w:rsidR="00604926" w:rsidRPr="00604926" w:rsidRDefault="00604926" w:rsidP="00604926">
      <w:pPr>
        <w:spacing w:before="100" w:beforeAutospacing="1" w:after="100" w:afterAutospacing="1"/>
        <w:jc w:val="both"/>
        <w:rPr>
          <w:rFonts w:eastAsia="Times New Roman" w:cs="Times New Roman"/>
          <w:kern w:val="0"/>
          <w:sz w:val="22"/>
          <w:szCs w:val="22"/>
          <w:lang w:eastAsia="pl-PL"/>
          <w14:ligatures w14:val="none"/>
        </w:rPr>
      </w:pPr>
      <w:r w:rsidRPr="00604926">
        <w:rPr>
          <w:rFonts w:eastAsia="Times New Roman" w:cs="Times New Roman"/>
          <w:kern w:val="0"/>
          <w:sz w:val="22"/>
          <w:szCs w:val="22"/>
          <w:lang w:eastAsia="pl-PL"/>
          <w14:ligatures w14:val="none"/>
        </w:rPr>
        <w:t>Przy wyborze materaca nie warto kierować się wyłącznie oznaczeniem twardości. Osoba śpiąca na boku może potrzebować innego rozkładu nacisku niż ktoś, kto najczęściej śpi na plecach. Znaczenie mają również masa ciała, proporcje sylwetki i indywidualne preferencje. Dlatego najlepiej sprawdzić materac osobiście, przyjmując pozycję, w której zwykle zasypiamy. W salonach stacjonarnych FDM – Fabryki Dobrych Materacy można porównać różne rozwiązania i skorzystać z pomocy konsultantów przy ocenie komfortu oraz podparcia.</w:t>
      </w:r>
    </w:p>
    <w:p w14:paraId="6D23692D" w14:textId="77777777" w:rsidR="00604926" w:rsidRPr="00604926" w:rsidRDefault="00604926" w:rsidP="00604926">
      <w:pPr>
        <w:spacing w:before="100" w:beforeAutospacing="1" w:after="100" w:afterAutospacing="1"/>
        <w:jc w:val="both"/>
        <w:outlineLvl w:val="1"/>
        <w:rPr>
          <w:rFonts w:eastAsia="Times New Roman" w:cs="Times New Roman"/>
          <w:b/>
          <w:bCs/>
          <w:kern w:val="0"/>
          <w:lang w:eastAsia="pl-PL"/>
          <w14:ligatures w14:val="none"/>
        </w:rPr>
      </w:pPr>
      <w:r w:rsidRPr="00604926">
        <w:rPr>
          <w:rFonts w:eastAsia="Times New Roman" w:cs="Times New Roman"/>
          <w:b/>
          <w:bCs/>
          <w:kern w:val="0"/>
          <w:lang w:eastAsia="pl-PL"/>
          <w14:ligatures w14:val="none"/>
        </w:rPr>
        <w:lastRenderedPageBreak/>
        <w:t>Jak poprawić regenerację podczas snu? Zacznij od rytmu dnia</w:t>
      </w:r>
    </w:p>
    <w:p w14:paraId="0C642382" w14:textId="1CB29C94" w:rsidR="00604926" w:rsidRPr="00604926" w:rsidRDefault="00604926" w:rsidP="00604926">
      <w:pPr>
        <w:spacing w:before="100" w:beforeAutospacing="1" w:after="100" w:afterAutospacing="1"/>
        <w:jc w:val="both"/>
        <w:rPr>
          <w:rFonts w:eastAsia="Times New Roman" w:cs="Times New Roman"/>
          <w:kern w:val="0"/>
          <w:sz w:val="22"/>
          <w:szCs w:val="22"/>
          <w:lang w:eastAsia="pl-PL"/>
          <w14:ligatures w14:val="none"/>
        </w:rPr>
      </w:pPr>
      <w:r w:rsidRPr="00604926">
        <w:rPr>
          <w:rFonts w:eastAsia="Times New Roman" w:cs="Times New Roman"/>
          <w:kern w:val="0"/>
          <w:sz w:val="22"/>
          <w:szCs w:val="22"/>
          <w:lang w:eastAsia="pl-PL"/>
          <w14:ligatures w14:val="none"/>
        </w:rPr>
        <w:t>Lepszy wypoczynek zaczyna się jeszcze przed wieczorem. W listopadzie szczególnego znaczenia nabiera korzystanie ze światła dziennego, zwłaszcza rano. Nawet krótka aktywność na zewnątrz może pomóc utrzymać bardziej przewidywalny rytm dnia. Regularny ruch sprzyja również zdrowemu snu, choć intensywny trening bezpośrednio przed zaśnięciem nie u każdego będzie dobrym rozwiązaniem.</w:t>
      </w:r>
      <w:r>
        <w:rPr>
          <w:rFonts w:eastAsia="Times New Roman" w:cs="Times New Roman"/>
          <w:kern w:val="0"/>
          <w:sz w:val="22"/>
          <w:szCs w:val="22"/>
          <w:lang w:eastAsia="pl-PL"/>
          <w14:ligatures w14:val="none"/>
        </w:rPr>
        <w:t xml:space="preserve"> </w:t>
      </w:r>
      <w:r w:rsidRPr="00604926">
        <w:rPr>
          <w:rFonts w:eastAsia="Times New Roman" w:cs="Times New Roman"/>
          <w:kern w:val="0"/>
          <w:sz w:val="22"/>
          <w:szCs w:val="22"/>
          <w:lang w:eastAsia="pl-PL"/>
          <w14:ligatures w14:val="none"/>
        </w:rPr>
        <w:t>Wieczorem warto stopniowo ograniczać jasne oświetlenie i aktywności, które podtrzymują pobudzenie. Pomocne są podobne godziny zasypiania i wstawania, również w dni wolne. Sypialnia powinna być możliwie ciemna, cicha i niezbyt ciepła, a materac oraz poduszka dopasowane do potrzeb użytkownika.</w:t>
      </w:r>
    </w:p>
    <w:p w14:paraId="78B2DDFC" w14:textId="77777777" w:rsidR="00604926" w:rsidRPr="00604926" w:rsidRDefault="00604926" w:rsidP="00604926">
      <w:pPr>
        <w:spacing w:before="100" w:beforeAutospacing="1" w:after="100" w:afterAutospacing="1"/>
        <w:jc w:val="both"/>
        <w:rPr>
          <w:rFonts w:eastAsia="Times New Roman" w:cs="Times New Roman"/>
          <w:kern w:val="0"/>
          <w:sz w:val="22"/>
          <w:szCs w:val="22"/>
          <w:lang w:eastAsia="pl-PL"/>
          <w14:ligatures w14:val="none"/>
        </w:rPr>
      </w:pPr>
      <w:r w:rsidRPr="00604926">
        <w:rPr>
          <w:rFonts w:eastAsia="Times New Roman" w:cs="Times New Roman"/>
          <w:kern w:val="0"/>
          <w:sz w:val="22"/>
          <w:szCs w:val="22"/>
          <w:lang w:eastAsia="pl-PL"/>
          <w14:ligatures w14:val="none"/>
        </w:rPr>
        <w:t xml:space="preserve">– </w:t>
      </w:r>
      <w:r w:rsidRPr="00604926">
        <w:rPr>
          <w:rFonts w:eastAsia="Times New Roman" w:cs="Times New Roman"/>
          <w:i/>
          <w:iCs/>
          <w:kern w:val="0"/>
          <w:sz w:val="22"/>
          <w:szCs w:val="22"/>
          <w:lang w:eastAsia="pl-PL"/>
          <w14:ligatures w14:val="none"/>
        </w:rPr>
        <w:t>Nie ma jednej zmiany, która zagwarantuje nam lepszy sen. Największe znaczenie ma połączenie codziennych nawyków: regularnych godzin odpoczynku, aktywności w ciągu dnia, odpowiedniego oświetlenia i komfortowych warunków w sypialni. Jeśli rano brakuje nam energii, warto zacząć od tych podstaw, zamiast automatycznie wydłużać czas spędzany w łóżku</w:t>
      </w:r>
      <w:r w:rsidRPr="00604926">
        <w:rPr>
          <w:rFonts w:eastAsia="Times New Roman" w:cs="Times New Roman"/>
          <w:kern w:val="0"/>
          <w:sz w:val="22"/>
          <w:szCs w:val="22"/>
          <w:lang w:eastAsia="pl-PL"/>
          <w14:ligatures w14:val="none"/>
        </w:rPr>
        <w:t xml:space="preserve"> – podkreśla Dominik Dziedzic, ekspert FDM – Fabryki Dobrych Materacy.</w:t>
      </w:r>
    </w:p>
    <w:p w14:paraId="00FB0061" w14:textId="77777777" w:rsidR="00604926" w:rsidRPr="00604926" w:rsidRDefault="00604926" w:rsidP="00604926">
      <w:pPr>
        <w:spacing w:before="100" w:beforeAutospacing="1" w:after="100" w:afterAutospacing="1"/>
        <w:jc w:val="both"/>
        <w:rPr>
          <w:rFonts w:eastAsia="Times New Roman" w:cs="Times New Roman"/>
          <w:kern w:val="0"/>
          <w:sz w:val="22"/>
          <w:szCs w:val="22"/>
          <w:lang w:eastAsia="pl-PL"/>
          <w14:ligatures w14:val="none"/>
        </w:rPr>
      </w:pPr>
      <w:r w:rsidRPr="00604926">
        <w:rPr>
          <w:rFonts w:eastAsia="Times New Roman" w:cs="Times New Roman"/>
          <w:kern w:val="0"/>
          <w:sz w:val="22"/>
          <w:szCs w:val="22"/>
          <w:lang w:eastAsia="pl-PL"/>
          <w14:ligatures w14:val="none"/>
        </w:rPr>
        <w:t>Trzeba jednak pamiętać, że przewlekłe zmęczenie nie zawsze wynika z niewłaściwych nawyków. Jeśli mimo wystarczającej liczby godzin snu regularnie budzimy się niewyspani, zasypiamy w ciągu dnia albo bliscy zwracają uwagę na głośne chrapanie i przerwy w oddychaniu, warto skonsultować się z lekarzem. Przyczyną mogą być zaburzenia snu lub inne problemy zdrowotne, których nie rozwiąże dłuższe leżenie w łóżku.</w:t>
      </w:r>
    </w:p>
    <w:p w14:paraId="384A4CC0" w14:textId="438FA99F" w:rsidR="00604926" w:rsidRPr="00604926" w:rsidRDefault="00604926" w:rsidP="00604926">
      <w:pPr>
        <w:spacing w:before="100" w:beforeAutospacing="1" w:after="100" w:afterAutospacing="1"/>
        <w:jc w:val="both"/>
        <w:rPr>
          <w:rFonts w:eastAsia="Times New Roman" w:cs="Times New Roman"/>
          <w:kern w:val="0"/>
          <w:sz w:val="22"/>
          <w:szCs w:val="22"/>
          <w:lang w:eastAsia="pl-PL"/>
          <w14:ligatures w14:val="none"/>
        </w:rPr>
      </w:pPr>
      <w:r w:rsidRPr="00604926">
        <w:rPr>
          <w:rFonts w:eastAsia="Times New Roman" w:cs="Times New Roman"/>
          <w:kern w:val="0"/>
          <w:sz w:val="22"/>
          <w:szCs w:val="22"/>
          <w:lang w:eastAsia="pl-PL"/>
          <w14:ligatures w14:val="none"/>
        </w:rPr>
        <w:t xml:space="preserve">Listopadowe poranki mogą być trudniejsze, ale nie zawsze potrzebujemy kolejnej godziny snu. </w:t>
      </w:r>
      <w:r>
        <w:rPr>
          <w:rFonts w:eastAsia="Times New Roman" w:cs="Times New Roman"/>
          <w:kern w:val="0"/>
          <w:sz w:val="22"/>
          <w:szCs w:val="22"/>
          <w:lang w:eastAsia="pl-PL"/>
          <w14:ligatures w14:val="none"/>
        </w:rPr>
        <w:t>W</w:t>
      </w:r>
      <w:r w:rsidRPr="00604926">
        <w:rPr>
          <w:rFonts w:eastAsia="Times New Roman" w:cs="Times New Roman"/>
          <w:kern w:val="0"/>
          <w:sz w:val="22"/>
          <w:szCs w:val="22"/>
          <w:lang w:eastAsia="pl-PL"/>
          <w14:ligatures w14:val="none"/>
        </w:rPr>
        <w:t xml:space="preserve">iększe znaczenie ma to, czy śpimy regularnie, spokojnie i bez niepotrzebnych </w:t>
      </w:r>
      <w:proofErr w:type="spellStart"/>
      <w:r w:rsidRPr="00604926">
        <w:rPr>
          <w:rFonts w:eastAsia="Times New Roman" w:cs="Times New Roman"/>
          <w:kern w:val="0"/>
          <w:sz w:val="22"/>
          <w:szCs w:val="22"/>
          <w:lang w:eastAsia="pl-PL"/>
          <w14:ligatures w14:val="none"/>
        </w:rPr>
        <w:t>wybudzeń</w:t>
      </w:r>
      <w:proofErr w:type="spellEnd"/>
      <w:r w:rsidRPr="00604926">
        <w:rPr>
          <w:rFonts w:eastAsia="Times New Roman" w:cs="Times New Roman"/>
          <w:kern w:val="0"/>
          <w:sz w:val="22"/>
          <w:szCs w:val="22"/>
          <w:lang w:eastAsia="pl-PL"/>
          <w14:ligatures w14:val="none"/>
        </w:rPr>
        <w:t>. O dobrej regeneracji świadczy nie tylko liczba godzin na zegarku, lecz przede wszystkim to, jak funkcjonujemy po przebudzeniu i w ciągu całego dnia.</w:t>
      </w:r>
    </w:p>
    <w:p w14:paraId="156F2E7B" w14:textId="2FD17325" w:rsidR="00604926" w:rsidRPr="00604926" w:rsidRDefault="00604926" w:rsidP="00604926">
      <w:pPr>
        <w:spacing w:before="100" w:beforeAutospacing="1" w:after="100" w:afterAutospacing="1"/>
        <w:outlineLvl w:val="2"/>
        <w:rPr>
          <w:rFonts w:eastAsia="Times New Roman" w:cs="Times New Roman"/>
          <w:b/>
          <w:bCs/>
          <w:kern w:val="0"/>
          <w:sz w:val="20"/>
          <w:szCs w:val="20"/>
          <w:lang w:eastAsia="pl-PL"/>
          <w14:ligatures w14:val="none"/>
        </w:rPr>
      </w:pPr>
      <w:r w:rsidRPr="00604926">
        <w:rPr>
          <w:rFonts w:eastAsia="Times New Roman" w:cs="Times New Roman"/>
          <w:b/>
          <w:bCs/>
          <w:kern w:val="0"/>
          <w:sz w:val="20"/>
          <w:szCs w:val="20"/>
          <w:lang w:eastAsia="pl-PL"/>
          <w14:ligatures w14:val="none"/>
        </w:rPr>
        <w:t>Źródła</w:t>
      </w:r>
      <w:r>
        <w:rPr>
          <w:rFonts w:eastAsia="Times New Roman" w:cs="Times New Roman"/>
          <w:b/>
          <w:bCs/>
          <w:kern w:val="0"/>
          <w:sz w:val="20"/>
          <w:szCs w:val="20"/>
          <w:lang w:eastAsia="pl-PL"/>
          <w14:ligatures w14:val="none"/>
        </w:rPr>
        <w:t>:</w:t>
      </w:r>
    </w:p>
    <w:p w14:paraId="6556E39F" w14:textId="77777777" w:rsidR="00604926" w:rsidRPr="00604926" w:rsidRDefault="00604926" w:rsidP="00604926">
      <w:pPr>
        <w:numPr>
          <w:ilvl w:val="0"/>
          <w:numId w:val="1"/>
        </w:numPr>
        <w:spacing w:before="100" w:beforeAutospacing="1" w:after="100" w:afterAutospacing="1"/>
        <w:rPr>
          <w:rFonts w:eastAsia="Times New Roman" w:cs="Times New Roman"/>
          <w:kern w:val="0"/>
          <w:sz w:val="20"/>
          <w:szCs w:val="20"/>
          <w:lang w:eastAsia="pl-PL"/>
          <w14:ligatures w14:val="none"/>
        </w:rPr>
      </w:pPr>
      <w:r w:rsidRPr="00604926">
        <w:rPr>
          <w:rFonts w:eastAsia="Times New Roman" w:cs="Times New Roman"/>
          <w:kern w:val="0"/>
          <w:sz w:val="20"/>
          <w:szCs w:val="20"/>
          <w:lang w:eastAsia="pl-PL"/>
          <w14:ligatures w14:val="none"/>
        </w:rPr>
        <w:t xml:space="preserve">Kim J.R., Park H.J., </w:t>
      </w:r>
      <w:proofErr w:type="spellStart"/>
      <w:r w:rsidRPr="00604926">
        <w:rPr>
          <w:rFonts w:eastAsia="Times New Roman" w:cs="Times New Roman"/>
          <w:kern w:val="0"/>
          <w:sz w:val="20"/>
          <w:szCs w:val="20"/>
          <w:lang w:eastAsia="pl-PL"/>
          <w14:ligatures w14:val="none"/>
        </w:rPr>
        <w:t>Paik</w:t>
      </w:r>
      <w:proofErr w:type="spellEnd"/>
      <w:r w:rsidRPr="00604926">
        <w:rPr>
          <w:rFonts w:eastAsia="Times New Roman" w:cs="Times New Roman"/>
          <w:kern w:val="0"/>
          <w:sz w:val="20"/>
          <w:szCs w:val="20"/>
          <w:lang w:eastAsia="pl-PL"/>
          <w14:ligatures w14:val="none"/>
        </w:rPr>
        <w:t xml:space="preserve"> S.M. i in. (2026), </w:t>
      </w:r>
      <w:proofErr w:type="spellStart"/>
      <w:r w:rsidRPr="00604926">
        <w:rPr>
          <w:rFonts w:eastAsia="Times New Roman" w:cs="Times New Roman"/>
          <w:i/>
          <w:iCs/>
          <w:kern w:val="0"/>
          <w:sz w:val="20"/>
          <w:szCs w:val="20"/>
          <w:lang w:eastAsia="pl-PL"/>
          <w14:ligatures w14:val="none"/>
        </w:rPr>
        <w:t>Morning</w:t>
      </w:r>
      <w:proofErr w:type="spellEnd"/>
      <w:r w:rsidRPr="00604926">
        <w:rPr>
          <w:rFonts w:eastAsia="Times New Roman" w:cs="Times New Roman"/>
          <w:i/>
          <w:iCs/>
          <w:kern w:val="0"/>
          <w:sz w:val="20"/>
          <w:szCs w:val="20"/>
          <w:lang w:eastAsia="pl-PL"/>
          <w14:ligatures w14:val="none"/>
        </w:rPr>
        <w:t xml:space="preserve"> </w:t>
      </w:r>
      <w:proofErr w:type="spellStart"/>
      <w:r w:rsidRPr="00604926">
        <w:rPr>
          <w:rFonts w:eastAsia="Times New Roman" w:cs="Times New Roman"/>
          <w:i/>
          <w:iCs/>
          <w:kern w:val="0"/>
          <w:sz w:val="20"/>
          <w:szCs w:val="20"/>
          <w:lang w:eastAsia="pl-PL"/>
          <w14:ligatures w14:val="none"/>
        </w:rPr>
        <w:t>sleep</w:t>
      </w:r>
      <w:proofErr w:type="spellEnd"/>
      <w:r w:rsidRPr="00604926">
        <w:rPr>
          <w:rFonts w:eastAsia="Times New Roman" w:cs="Times New Roman"/>
          <w:i/>
          <w:iCs/>
          <w:kern w:val="0"/>
          <w:sz w:val="20"/>
          <w:szCs w:val="20"/>
          <w:lang w:eastAsia="pl-PL"/>
          <w14:ligatures w14:val="none"/>
        </w:rPr>
        <w:t xml:space="preserve"> </w:t>
      </w:r>
      <w:proofErr w:type="spellStart"/>
      <w:r w:rsidRPr="00604926">
        <w:rPr>
          <w:rFonts w:eastAsia="Times New Roman" w:cs="Times New Roman"/>
          <w:i/>
          <w:iCs/>
          <w:kern w:val="0"/>
          <w:sz w:val="20"/>
          <w:szCs w:val="20"/>
          <w:lang w:eastAsia="pl-PL"/>
          <w14:ligatures w14:val="none"/>
        </w:rPr>
        <w:t>inertia</w:t>
      </w:r>
      <w:proofErr w:type="spellEnd"/>
      <w:r w:rsidRPr="00604926">
        <w:rPr>
          <w:rFonts w:eastAsia="Times New Roman" w:cs="Times New Roman"/>
          <w:i/>
          <w:iCs/>
          <w:kern w:val="0"/>
          <w:sz w:val="20"/>
          <w:szCs w:val="20"/>
          <w:lang w:eastAsia="pl-PL"/>
          <w14:ligatures w14:val="none"/>
        </w:rPr>
        <w:t xml:space="preserve"> and </w:t>
      </w:r>
      <w:proofErr w:type="spellStart"/>
      <w:r w:rsidRPr="00604926">
        <w:rPr>
          <w:rFonts w:eastAsia="Times New Roman" w:cs="Times New Roman"/>
          <w:i/>
          <w:iCs/>
          <w:kern w:val="0"/>
          <w:sz w:val="20"/>
          <w:szCs w:val="20"/>
          <w:lang w:eastAsia="pl-PL"/>
          <w14:ligatures w14:val="none"/>
        </w:rPr>
        <w:t>its</w:t>
      </w:r>
      <w:proofErr w:type="spellEnd"/>
      <w:r w:rsidRPr="00604926">
        <w:rPr>
          <w:rFonts w:eastAsia="Times New Roman" w:cs="Times New Roman"/>
          <w:i/>
          <w:iCs/>
          <w:kern w:val="0"/>
          <w:sz w:val="20"/>
          <w:szCs w:val="20"/>
          <w:lang w:eastAsia="pl-PL"/>
          <w14:ligatures w14:val="none"/>
        </w:rPr>
        <w:t xml:space="preserve"> </w:t>
      </w:r>
      <w:proofErr w:type="spellStart"/>
      <w:r w:rsidRPr="00604926">
        <w:rPr>
          <w:rFonts w:eastAsia="Times New Roman" w:cs="Times New Roman"/>
          <w:i/>
          <w:iCs/>
          <w:kern w:val="0"/>
          <w:sz w:val="20"/>
          <w:szCs w:val="20"/>
          <w:lang w:eastAsia="pl-PL"/>
          <w14:ligatures w14:val="none"/>
        </w:rPr>
        <w:t>associated</w:t>
      </w:r>
      <w:proofErr w:type="spellEnd"/>
      <w:r w:rsidRPr="00604926">
        <w:rPr>
          <w:rFonts w:eastAsia="Times New Roman" w:cs="Times New Roman"/>
          <w:i/>
          <w:iCs/>
          <w:kern w:val="0"/>
          <w:sz w:val="20"/>
          <w:szCs w:val="20"/>
          <w:lang w:eastAsia="pl-PL"/>
          <w14:ligatures w14:val="none"/>
        </w:rPr>
        <w:t xml:space="preserve"> </w:t>
      </w:r>
      <w:proofErr w:type="spellStart"/>
      <w:r w:rsidRPr="00604926">
        <w:rPr>
          <w:rFonts w:eastAsia="Times New Roman" w:cs="Times New Roman"/>
          <w:i/>
          <w:iCs/>
          <w:kern w:val="0"/>
          <w:sz w:val="20"/>
          <w:szCs w:val="20"/>
          <w:lang w:eastAsia="pl-PL"/>
          <w14:ligatures w14:val="none"/>
        </w:rPr>
        <w:t>factors</w:t>
      </w:r>
      <w:proofErr w:type="spellEnd"/>
      <w:r w:rsidRPr="00604926">
        <w:rPr>
          <w:rFonts w:eastAsia="Times New Roman" w:cs="Times New Roman"/>
          <w:i/>
          <w:iCs/>
          <w:kern w:val="0"/>
          <w:sz w:val="20"/>
          <w:szCs w:val="20"/>
          <w:lang w:eastAsia="pl-PL"/>
          <w14:ligatures w14:val="none"/>
        </w:rPr>
        <w:t xml:space="preserve">: </w:t>
      </w:r>
      <w:proofErr w:type="spellStart"/>
      <w:r w:rsidRPr="00604926">
        <w:rPr>
          <w:rFonts w:eastAsia="Times New Roman" w:cs="Times New Roman"/>
          <w:i/>
          <w:iCs/>
          <w:kern w:val="0"/>
          <w:sz w:val="20"/>
          <w:szCs w:val="20"/>
          <w:lang w:eastAsia="pl-PL"/>
          <w14:ligatures w14:val="none"/>
        </w:rPr>
        <w:t>Findings</w:t>
      </w:r>
      <w:proofErr w:type="spellEnd"/>
      <w:r w:rsidRPr="00604926">
        <w:rPr>
          <w:rFonts w:eastAsia="Times New Roman" w:cs="Times New Roman"/>
          <w:i/>
          <w:iCs/>
          <w:kern w:val="0"/>
          <w:sz w:val="20"/>
          <w:szCs w:val="20"/>
          <w:lang w:eastAsia="pl-PL"/>
          <w14:ligatures w14:val="none"/>
        </w:rPr>
        <w:t xml:space="preserve"> from a </w:t>
      </w:r>
      <w:proofErr w:type="spellStart"/>
      <w:r w:rsidRPr="00604926">
        <w:rPr>
          <w:rFonts w:eastAsia="Times New Roman" w:cs="Times New Roman"/>
          <w:i/>
          <w:iCs/>
          <w:kern w:val="0"/>
          <w:sz w:val="20"/>
          <w:szCs w:val="20"/>
          <w:lang w:eastAsia="pl-PL"/>
          <w14:ligatures w14:val="none"/>
        </w:rPr>
        <w:t>nationwide</w:t>
      </w:r>
      <w:proofErr w:type="spellEnd"/>
      <w:r w:rsidRPr="00604926">
        <w:rPr>
          <w:rFonts w:eastAsia="Times New Roman" w:cs="Times New Roman"/>
          <w:i/>
          <w:iCs/>
          <w:kern w:val="0"/>
          <w:sz w:val="20"/>
          <w:szCs w:val="20"/>
          <w:lang w:eastAsia="pl-PL"/>
          <w14:ligatures w14:val="none"/>
        </w:rPr>
        <w:t xml:space="preserve"> </w:t>
      </w:r>
      <w:proofErr w:type="spellStart"/>
      <w:r w:rsidRPr="00604926">
        <w:rPr>
          <w:rFonts w:eastAsia="Times New Roman" w:cs="Times New Roman"/>
          <w:i/>
          <w:iCs/>
          <w:kern w:val="0"/>
          <w:sz w:val="20"/>
          <w:szCs w:val="20"/>
          <w:lang w:eastAsia="pl-PL"/>
          <w14:ligatures w14:val="none"/>
        </w:rPr>
        <w:t>study</w:t>
      </w:r>
      <w:proofErr w:type="spellEnd"/>
      <w:r w:rsidRPr="00604926">
        <w:rPr>
          <w:rFonts w:eastAsia="Times New Roman" w:cs="Times New Roman"/>
          <w:kern w:val="0"/>
          <w:sz w:val="20"/>
          <w:szCs w:val="20"/>
          <w:lang w:eastAsia="pl-PL"/>
          <w14:ligatures w14:val="none"/>
        </w:rPr>
        <w:t xml:space="preserve">, „PLOS ONE”, 21(1): e0337992. DOI: </w:t>
      </w:r>
      <w:hyperlink r:id="rId5" w:history="1">
        <w:r w:rsidRPr="00604926">
          <w:rPr>
            <w:rFonts w:eastAsia="Times New Roman" w:cs="Times New Roman"/>
            <w:color w:val="0000FF"/>
            <w:kern w:val="0"/>
            <w:sz w:val="20"/>
            <w:szCs w:val="20"/>
            <w:u w:val="single"/>
            <w:lang w:eastAsia="pl-PL"/>
            <w14:ligatures w14:val="none"/>
          </w:rPr>
          <w:t>https://doi.org/10.1371/journal.pone.0337992</w:t>
        </w:r>
      </w:hyperlink>
    </w:p>
    <w:p w14:paraId="51673AC7" w14:textId="77777777" w:rsidR="00604926" w:rsidRPr="00604926" w:rsidRDefault="00604926" w:rsidP="00604926">
      <w:pPr>
        <w:numPr>
          <w:ilvl w:val="0"/>
          <w:numId w:val="1"/>
        </w:numPr>
        <w:spacing w:before="100" w:beforeAutospacing="1" w:after="100" w:afterAutospacing="1"/>
        <w:rPr>
          <w:rFonts w:eastAsia="Times New Roman" w:cs="Times New Roman"/>
          <w:kern w:val="0"/>
          <w:sz w:val="20"/>
          <w:szCs w:val="20"/>
          <w:lang w:eastAsia="pl-PL"/>
          <w14:ligatures w14:val="none"/>
        </w:rPr>
      </w:pPr>
      <w:proofErr w:type="spellStart"/>
      <w:r w:rsidRPr="00604926">
        <w:rPr>
          <w:rFonts w:eastAsia="Times New Roman" w:cs="Times New Roman"/>
          <w:kern w:val="0"/>
          <w:sz w:val="20"/>
          <w:szCs w:val="20"/>
          <w:lang w:eastAsia="pl-PL"/>
          <w14:ligatures w14:val="none"/>
        </w:rPr>
        <w:t>Kalkanis</w:t>
      </w:r>
      <w:proofErr w:type="spellEnd"/>
      <w:r w:rsidRPr="00604926">
        <w:rPr>
          <w:rFonts w:eastAsia="Times New Roman" w:cs="Times New Roman"/>
          <w:kern w:val="0"/>
          <w:sz w:val="20"/>
          <w:szCs w:val="20"/>
          <w:lang w:eastAsia="pl-PL"/>
          <w14:ligatures w14:val="none"/>
        </w:rPr>
        <w:t xml:space="preserve"> A., </w:t>
      </w:r>
      <w:proofErr w:type="spellStart"/>
      <w:r w:rsidRPr="00604926">
        <w:rPr>
          <w:rFonts w:eastAsia="Times New Roman" w:cs="Times New Roman"/>
          <w:kern w:val="0"/>
          <w:sz w:val="20"/>
          <w:szCs w:val="20"/>
          <w:lang w:eastAsia="pl-PL"/>
          <w14:ligatures w14:val="none"/>
        </w:rPr>
        <w:t>Lenkens</w:t>
      </w:r>
      <w:proofErr w:type="spellEnd"/>
      <w:r w:rsidRPr="00604926">
        <w:rPr>
          <w:rFonts w:eastAsia="Times New Roman" w:cs="Times New Roman"/>
          <w:kern w:val="0"/>
          <w:sz w:val="20"/>
          <w:szCs w:val="20"/>
          <w:lang w:eastAsia="pl-PL"/>
          <w14:ligatures w14:val="none"/>
        </w:rPr>
        <w:t xml:space="preserve"> D., </w:t>
      </w:r>
      <w:proofErr w:type="spellStart"/>
      <w:r w:rsidRPr="00604926">
        <w:rPr>
          <w:rFonts w:eastAsia="Times New Roman" w:cs="Times New Roman"/>
          <w:kern w:val="0"/>
          <w:sz w:val="20"/>
          <w:szCs w:val="20"/>
          <w:lang w:eastAsia="pl-PL"/>
          <w14:ligatures w14:val="none"/>
        </w:rPr>
        <w:t>Steiropoulos</w:t>
      </w:r>
      <w:proofErr w:type="spellEnd"/>
      <w:r w:rsidRPr="00604926">
        <w:rPr>
          <w:rFonts w:eastAsia="Times New Roman" w:cs="Times New Roman"/>
          <w:kern w:val="0"/>
          <w:sz w:val="20"/>
          <w:szCs w:val="20"/>
          <w:lang w:eastAsia="pl-PL"/>
          <w14:ligatures w14:val="none"/>
        </w:rPr>
        <w:t xml:space="preserve"> P., </w:t>
      </w:r>
      <w:proofErr w:type="spellStart"/>
      <w:r w:rsidRPr="00604926">
        <w:rPr>
          <w:rFonts w:eastAsia="Times New Roman" w:cs="Times New Roman"/>
          <w:kern w:val="0"/>
          <w:sz w:val="20"/>
          <w:szCs w:val="20"/>
          <w:lang w:eastAsia="pl-PL"/>
          <w14:ligatures w14:val="none"/>
        </w:rPr>
        <w:t>Testelmans</w:t>
      </w:r>
      <w:proofErr w:type="spellEnd"/>
      <w:r w:rsidRPr="00604926">
        <w:rPr>
          <w:rFonts w:eastAsia="Times New Roman" w:cs="Times New Roman"/>
          <w:kern w:val="0"/>
          <w:sz w:val="20"/>
          <w:szCs w:val="20"/>
          <w:lang w:eastAsia="pl-PL"/>
          <w14:ligatures w14:val="none"/>
        </w:rPr>
        <w:t xml:space="preserve"> D. (2025), </w:t>
      </w:r>
      <w:proofErr w:type="spellStart"/>
      <w:r w:rsidRPr="00604926">
        <w:rPr>
          <w:rFonts w:eastAsia="Times New Roman" w:cs="Times New Roman"/>
          <w:i/>
          <w:iCs/>
          <w:kern w:val="0"/>
          <w:sz w:val="20"/>
          <w:szCs w:val="20"/>
          <w:lang w:eastAsia="pl-PL"/>
          <w14:ligatures w14:val="none"/>
        </w:rPr>
        <w:t>Sleep</w:t>
      </w:r>
      <w:proofErr w:type="spellEnd"/>
      <w:r w:rsidRPr="00604926">
        <w:rPr>
          <w:rFonts w:eastAsia="Times New Roman" w:cs="Times New Roman"/>
          <w:i/>
          <w:iCs/>
          <w:kern w:val="0"/>
          <w:sz w:val="20"/>
          <w:szCs w:val="20"/>
          <w:lang w:eastAsia="pl-PL"/>
          <w14:ligatures w14:val="none"/>
        </w:rPr>
        <w:t xml:space="preserve"> </w:t>
      </w:r>
      <w:proofErr w:type="spellStart"/>
      <w:r w:rsidRPr="00604926">
        <w:rPr>
          <w:rFonts w:eastAsia="Times New Roman" w:cs="Times New Roman"/>
          <w:i/>
          <w:iCs/>
          <w:kern w:val="0"/>
          <w:sz w:val="20"/>
          <w:szCs w:val="20"/>
          <w:lang w:eastAsia="pl-PL"/>
          <w14:ligatures w14:val="none"/>
        </w:rPr>
        <w:t>regularity</w:t>
      </w:r>
      <w:proofErr w:type="spellEnd"/>
      <w:r w:rsidRPr="00604926">
        <w:rPr>
          <w:rFonts w:eastAsia="Times New Roman" w:cs="Times New Roman"/>
          <w:i/>
          <w:iCs/>
          <w:kern w:val="0"/>
          <w:sz w:val="20"/>
          <w:szCs w:val="20"/>
          <w:lang w:eastAsia="pl-PL"/>
          <w14:ligatures w14:val="none"/>
        </w:rPr>
        <w:t xml:space="preserve"> as </w:t>
      </w:r>
      <w:proofErr w:type="spellStart"/>
      <w:r w:rsidRPr="00604926">
        <w:rPr>
          <w:rFonts w:eastAsia="Times New Roman" w:cs="Times New Roman"/>
          <w:i/>
          <w:iCs/>
          <w:kern w:val="0"/>
          <w:sz w:val="20"/>
          <w:szCs w:val="20"/>
          <w:lang w:eastAsia="pl-PL"/>
          <w14:ligatures w14:val="none"/>
        </w:rPr>
        <w:t>an</w:t>
      </w:r>
      <w:proofErr w:type="spellEnd"/>
      <w:r w:rsidRPr="00604926">
        <w:rPr>
          <w:rFonts w:eastAsia="Times New Roman" w:cs="Times New Roman"/>
          <w:i/>
          <w:iCs/>
          <w:kern w:val="0"/>
          <w:sz w:val="20"/>
          <w:szCs w:val="20"/>
          <w:lang w:eastAsia="pl-PL"/>
          <w14:ligatures w14:val="none"/>
        </w:rPr>
        <w:t xml:space="preserve"> </w:t>
      </w:r>
      <w:proofErr w:type="spellStart"/>
      <w:r w:rsidRPr="00604926">
        <w:rPr>
          <w:rFonts w:eastAsia="Times New Roman" w:cs="Times New Roman"/>
          <w:i/>
          <w:iCs/>
          <w:kern w:val="0"/>
          <w:sz w:val="20"/>
          <w:szCs w:val="20"/>
          <w:lang w:eastAsia="pl-PL"/>
          <w14:ligatures w14:val="none"/>
        </w:rPr>
        <w:t>important</w:t>
      </w:r>
      <w:proofErr w:type="spellEnd"/>
      <w:r w:rsidRPr="00604926">
        <w:rPr>
          <w:rFonts w:eastAsia="Times New Roman" w:cs="Times New Roman"/>
          <w:i/>
          <w:iCs/>
          <w:kern w:val="0"/>
          <w:sz w:val="20"/>
          <w:szCs w:val="20"/>
          <w:lang w:eastAsia="pl-PL"/>
          <w14:ligatures w14:val="none"/>
        </w:rPr>
        <w:t xml:space="preserve"> component of </w:t>
      </w:r>
      <w:proofErr w:type="spellStart"/>
      <w:r w:rsidRPr="00604926">
        <w:rPr>
          <w:rFonts w:eastAsia="Times New Roman" w:cs="Times New Roman"/>
          <w:i/>
          <w:iCs/>
          <w:kern w:val="0"/>
          <w:sz w:val="20"/>
          <w:szCs w:val="20"/>
          <w:lang w:eastAsia="pl-PL"/>
          <w14:ligatures w14:val="none"/>
        </w:rPr>
        <w:t>sleep</w:t>
      </w:r>
      <w:proofErr w:type="spellEnd"/>
      <w:r w:rsidRPr="00604926">
        <w:rPr>
          <w:rFonts w:eastAsia="Times New Roman" w:cs="Times New Roman"/>
          <w:i/>
          <w:iCs/>
          <w:kern w:val="0"/>
          <w:sz w:val="20"/>
          <w:szCs w:val="20"/>
          <w:lang w:eastAsia="pl-PL"/>
          <w14:ligatures w14:val="none"/>
        </w:rPr>
        <w:t xml:space="preserve"> </w:t>
      </w:r>
      <w:proofErr w:type="spellStart"/>
      <w:r w:rsidRPr="00604926">
        <w:rPr>
          <w:rFonts w:eastAsia="Times New Roman" w:cs="Times New Roman"/>
          <w:i/>
          <w:iCs/>
          <w:kern w:val="0"/>
          <w:sz w:val="20"/>
          <w:szCs w:val="20"/>
          <w:lang w:eastAsia="pl-PL"/>
          <w14:ligatures w14:val="none"/>
        </w:rPr>
        <w:t>hygiene</w:t>
      </w:r>
      <w:proofErr w:type="spellEnd"/>
      <w:r w:rsidRPr="00604926">
        <w:rPr>
          <w:rFonts w:eastAsia="Times New Roman" w:cs="Times New Roman"/>
          <w:i/>
          <w:iCs/>
          <w:kern w:val="0"/>
          <w:sz w:val="20"/>
          <w:szCs w:val="20"/>
          <w:lang w:eastAsia="pl-PL"/>
          <w14:ligatures w14:val="none"/>
        </w:rPr>
        <w:t xml:space="preserve">: a </w:t>
      </w:r>
      <w:proofErr w:type="spellStart"/>
      <w:r w:rsidRPr="00604926">
        <w:rPr>
          <w:rFonts w:eastAsia="Times New Roman" w:cs="Times New Roman"/>
          <w:i/>
          <w:iCs/>
          <w:kern w:val="0"/>
          <w:sz w:val="20"/>
          <w:szCs w:val="20"/>
          <w:lang w:eastAsia="pl-PL"/>
          <w14:ligatures w14:val="none"/>
        </w:rPr>
        <w:t>systematic</w:t>
      </w:r>
      <w:proofErr w:type="spellEnd"/>
      <w:r w:rsidRPr="00604926">
        <w:rPr>
          <w:rFonts w:eastAsia="Times New Roman" w:cs="Times New Roman"/>
          <w:i/>
          <w:iCs/>
          <w:kern w:val="0"/>
          <w:sz w:val="20"/>
          <w:szCs w:val="20"/>
          <w:lang w:eastAsia="pl-PL"/>
          <w14:ligatures w14:val="none"/>
        </w:rPr>
        <w:t xml:space="preserve"> </w:t>
      </w:r>
      <w:proofErr w:type="spellStart"/>
      <w:r w:rsidRPr="00604926">
        <w:rPr>
          <w:rFonts w:eastAsia="Times New Roman" w:cs="Times New Roman"/>
          <w:i/>
          <w:iCs/>
          <w:kern w:val="0"/>
          <w:sz w:val="20"/>
          <w:szCs w:val="20"/>
          <w:lang w:eastAsia="pl-PL"/>
          <w14:ligatures w14:val="none"/>
        </w:rPr>
        <w:t>review</w:t>
      </w:r>
      <w:proofErr w:type="spellEnd"/>
      <w:r w:rsidRPr="00604926">
        <w:rPr>
          <w:rFonts w:eastAsia="Times New Roman" w:cs="Times New Roman"/>
          <w:kern w:val="0"/>
          <w:sz w:val="20"/>
          <w:szCs w:val="20"/>
          <w:lang w:eastAsia="pl-PL"/>
          <w14:ligatures w14:val="none"/>
        </w:rPr>
        <w:t>, „</w:t>
      </w:r>
      <w:proofErr w:type="spellStart"/>
      <w:r w:rsidRPr="00604926">
        <w:rPr>
          <w:rFonts w:eastAsia="Times New Roman" w:cs="Times New Roman"/>
          <w:kern w:val="0"/>
          <w:sz w:val="20"/>
          <w:szCs w:val="20"/>
          <w:lang w:eastAsia="pl-PL"/>
          <w14:ligatures w14:val="none"/>
        </w:rPr>
        <w:t>Sleep</w:t>
      </w:r>
      <w:proofErr w:type="spellEnd"/>
      <w:r w:rsidRPr="00604926">
        <w:rPr>
          <w:rFonts w:eastAsia="Times New Roman" w:cs="Times New Roman"/>
          <w:kern w:val="0"/>
          <w:sz w:val="20"/>
          <w:szCs w:val="20"/>
          <w:lang w:eastAsia="pl-PL"/>
          <w14:ligatures w14:val="none"/>
        </w:rPr>
        <w:t xml:space="preserve"> </w:t>
      </w:r>
      <w:proofErr w:type="spellStart"/>
      <w:r w:rsidRPr="00604926">
        <w:rPr>
          <w:rFonts w:eastAsia="Times New Roman" w:cs="Times New Roman"/>
          <w:kern w:val="0"/>
          <w:sz w:val="20"/>
          <w:szCs w:val="20"/>
          <w:lang w:eastAsia="pl-PL"/>
          <w14:ligatures w14:val="none"/>
        </w:rPr>
        <w:t>Medicine</w:t>
      </w:r>
      <w:proofErr w:type="spellEnd"/>
      <w:r w:rsidRPr="00604926">
        <w:rPr>
          <w:rFonts w:eastAsia="Times New Roman" w:cs="Times New Roman"/>
          <w:kern w:val="0"/>
          <w:sz w:val="20"/>
          <w:szCs w:val="20"/>
          <w:lang w:eastAsia="pl-PL"/>
          <w14:ligatures w14:val="none"/>
        </w:rPr>
        <w:t xml:space="preserve"> </w:t>
      </w:r>
      <w:proofErr w:type="spellStart"/>
      <w:r w:rsidRPr="00604926">
        <w:rPr>
          <w:rFonts w:eastAsia="Times New Roman" w:cs="Times New Roman"/>
          <w:kern w:val="0"/>
          <w:sz w:val="20"/>
          <w:szCs w:val="20"/>
          <w:lang w:eastAsia="pl-PL"/>
          <w14:ligatures w14:val="none"/>
        </w:rPr>
        <w:t>Reviews</w:t>
      </w:r>
      <w:proofErr w:type="spellEnd"/>
      <w:r w:rsidRPr="00604926">
        <w:rPr>
          <w:rFonts w:eastAsia="Times New Roman" w:cs="Times New Roman"/>
          <w:kern w:val="0"/>
          <w:sz w:val="20"/>
          <w:szCs w:val="20"/>
          <w:lang w:eastAsia="pl-PL"/>
          <w14:ligatures w14:val="none"/>
        </w:rPr>
        <w:t xml:space="preserve">”, 84: 102203. DOI: </w:t>
      </w:r>
      <w:hyperlink r:id="rId6" w:history="1">
        <w:r w:rsidRPr="00604926">
          <w:rPr>
            <w:rFonts w:eastAsia="Times New Roman" w:cs="Times New Roman"/>
            <w:color w:val="0000FF"/>
            <w:kern w:val="0"/>
            <w:sz w:val="20"/>
            <w:szCs w:val="20"/>
            <w:u w:val="single"/>
            <w:lang w:eastAsia="pl-PL"/>
            <w14:ligatures w14:val="none"/>
          </w:rPr>
          <w:t>https://doi.org/10.1016/j.smrv.2025.102203</w:t>
        </w:r>
      </w:hyperlink>
    </w:p>
    <w:p w14:paraId="0046D357" w14:textId="77777777" w:rsidR="00604926" w:rsidRPr="00604926" w:rsidRDefault="00604926" w:rsidP="00604926">
      <w:pPr>
        <w:numPr>
          <w:ilvl w:val="0"/>
          <w:numId w:val="1"/>
        </w:numPr>
        <w:spacing w:before="100" w:beforeAutospacing="1" w:after="100" w:afterAutospacing="1"/>
        <w:rPr>
          <w:rFonts w:eastAsia="Times New Roman" w:cs="Times New Roman"/>
          <w:kern w:val="0"/>
          <w:sz w:val="20"/>
          <w:szCs w:val="20"/>
          <w:lang w:eastAsia="pl-PL"/>
          <w14:ligatures w14:val="none"/>
        </w:rPr>
      </w:pPr>
      <w:proofErr w:type="spellStart"/>
      <w:r w:rsidRPr="00604926">
        <w:rPr>
          <w:rFonts w:eastAsia="Times New Roman" w:cs="Times New Roman"/>
          <w:kern w:val="0"/>
          <w:sz w:val="20"/>
          <w:szCs w:val="20"/>
          <w:lang w:eastAsia="pl-PL"/>
          <w14:ligatures w14:val="none"/>
        </w:rPr>
        <w:t>Dai</w:t>
      </w:r>
      <w:proofErr w:type="spellEnd"/>
      <w:r w:rsidRPr="00604926">
        <w:rPr>
          <w:rFonts w:eastAsia="Times New Roman" w:cs="Times New Roman"/>
          <w:kern w:val="0"/>
          <w:sz w:val="20"/>
          <w:szCs w:val="20"/>
          <w:lang w:eastAsia="pl-PL"/>
          <w14:ligatures w14:val="none"/>
        </w:rPr>
        <w:t xml:space="preserve"> S., </w:t>
      </w:r>
      <w:proofErr w:type="spellStart"/>
      <w:r w:rsidRPr="00604926">
        <w:rPr>
          <w:rFonts w:eastAsia="Times New Roman" w:cs="Times New Roman"/>
          <w:kern w:val="0"/>
          <w:sz w:val="20"/>
          <w:szCs w:val="20"/>
          <w:lang w:eastAsia="pl-PL"/>
          <w14:ligatures w14:val="none"/>
        </w:rPr>
        <w:t>Wang</w:t>
      </w:r>
      <w:proofErr w:type="spellEnd"/>
      <w:r w:rsidRPr="00604926">
        <w:rPr>
          <w:rFonts w:eastAsia="Times New Roman" w:cs="Times New Roman"/>
          <w:kern w:val="0"/>
          <w:sz w:val="20"/>
          <w:szCs w:val="20"/>
          <w:lang w:eastAsia="pl-PL"/>
          <w14:ligatures w14:val="none"/>
        </w:rPr>
        <w:t xml:space="preserve"> W., Yang K. i in. (2025), </w:t>
      </w:r>
      <w:proofErr w:type="spellStart"/>
      <w:r w:rsidRPr="00604926">
        <w:rPr>
          <w:rFonts w:eastAsia="Times New Roman" w:cs="Times New Roman"/>
          <w:i/>
          <w:iCs/>
          <w:kern w:val="0"/>
          <w:sz w:val="20"/>
          <w:szCs w:val="20"/>
          <w:lang w:eastAsia="pl-PL"/>
          <w14:ligatures w14:val="none"/>
        </w:rPr>
        <w:t>Exposure</w:t>
      </w:r>
      <w:proofErr w:type="spellEnd"/>
      <w:r w:rsidRPr="00604926">
        <w:rPr>
          <w:rFonts w:eastAsia="Times New Roman" w:cs="Times New Roman"/>
          <w:i/>
          <w:iCs/>
          <w:kern w:val="0"/>
          <w:sz w:val="20"/>
          <w:szCs w:val="20"/>
          <w:lang w:eastAsia="pl-PL"/>
          <w14:ligatures w14:val="none"/>
        </w:rPr>
        <w:t xml:space="preserve"> to </w:t>
      </w:r>
      <w:proofErr w:type="spellStart"/>
      <w:r w:rsidRPr="00604926">
        <w:rPr>
          <w:rFonts w:eastAsia="Times New Roman" w:cs="Times New Roman"/>
          <w:i/>
          <w:iCs/>
          <w:kern w:val="0"/>
          <w:sz w:val="20"/>
          <w:szCs w:val="20"/>
          <w:lang w:eastAsia="pl-PL"/>
          <w14:ligatures w14:val="none"/>
        </w:rPr>
        <w:t>light</w:t>
      </w:r>
      <w:proofErr w:type="spellEnd"/>
      <w:r w:rsidRPr="00604926">
        <w:rPr>
          <w:rFonts w:eastAsia="Times New Roman" w:cs="Times New Roman"/>
          <w:i/>
          <w:iCs/>
          <w:kern w:val="0"/>
          <w:sz w:val="20"/>
          <w:szCs w:val="20"/>
          <w:lang w:eastAsia="pl-PL"/>
          <w14:ligatures w14:val="none"/>
        </w:rPr>
        <w:t xml:space="preserve"> and </w:t>
      </w:r>
      <w:proofErr w:type="spellStart"/>
      <w:r w:rsidRPr="00604926">
        <w:rPr>
          <w:rFonts w:eastAsia="Times New Roman" w:cs="Times New Roman"/>
          <w:i/>
          <w:iCs/>
          <w:kern w:val="0"/>
          <w:sz w:val="20"/>
          <w:szCs w:val="20"/>
          <w:lang w:eastAsia="pl-PL"/>
          <w14:ligatures w14:val="none"/>
        </w:rPr>
        <w:t>noise</w:t>
      </w:r>
      <w:proofErr w:type="spellEnd"/>
      <w:r w:rsidRPr="00604926">
        <w:rPr>
          <w:rFonts w:eastAsia="Times New Roman" w:cs="Times New Roman"/>
          <w:i/>
          <w:iCs/>
          <w:kern w:val="0"/>
          <w:sz w:val="20"/>
          <w:szCs w:val="20"/>
          <w:lang w:eastAsia="pl-PL"/>
          <w14:ligatures w14:val="none"/>
        </w:rPr>
        <w:t xml:space="preserve"> </w:t>
      </w:r>
      <w:proofErr w:type="spellStart"/>
      <w:r w:rsidRPr="00604926">
        <w:rPr>
          <w:rFonts w:eastAsia="Times New Roman" w:cs="Times New Roman"/>
          <w:i/>
          <w:iCs/>
          <w:kern w:val="0"/>
          <w:sz w:val="20"/>
          <w:szCs w:val="20"/>
          <w:lang w:eastAsia="pl-PL"/>
          <w14:ligatures w14:val="none"/>
        </w:rPr>
        <w:t>at</w:t>
      </w:r>
      <w:proofErr w:type="spellEnd"/>
      <w:r w:rsidRPr="00604926">
        <w:rPr>
          <w:rFonts w:eastAsia="Times New Roman" w:cs="Times New Roman"/>
          <w:i/>
          <w:iCs/>
          <w:kern w:val="0"/>
          <w:sz w:val="20"/>
          <w:szCs w:val="20"/>
          <w:lang w:eastAsia="pl-PL"/>
          <w14:ligatures w14:val="none"/>
        </w:rPr>
        <w:t xml:space="preserve"> </w:t>
      </w:r>
      <w:proofErr w:type="spellStart"/>
      <w:r w:rsidRPr="00604926">
        <w:rPr>
          <w:rFonts w:eastAsia="Times New Roman" w:cs="Times New Roman"/>
          <w:i/>
          <w:iCs/>
          <w:kern w:val="0"/>
          <w:sz w:val="20"/>
          <w:szCs w:val="20"/>
          <w:lang w:eastAsia="pl-PL"/>
          <w14:ligatures w14:val="none"/>
        </w:rPr>
        <w:t>night</w:t>
      </w:r>
      <w:proofErr w:type="spellEnd"/>
      <w:r w:rsidRPr="00604926">
        <w:rPr>
          <w:rFonts w:eastAsia="Times New Roman" w:cs="Times New Roman"/>
          <w:i/>
          <w:iCs/>
          <w:kern w:val="0"/>
          <w:sz w:val="20"/>
          <w:szCs w:val="20"/>
          <w:lang w:eastAsia="pl-PL"/>
          <w14:ligatures w14:val="none"/>
        </w:rPr>
        <w:t xml:space="preserve">, and </w:t>
      </w:r>
      <w:proofErr w:type="spellStart"/>
      <w:r w:rsidRPr="00604926">
        <w:rPr>
          <w:rFonts w:eastAsia="Times New Roman" w:cs="Times New Roman"/>
          <w:i/>
          <w:iCs/>
          <w:kern w:val="0"/>
          <w:sz w:val="20"/>
          <w:szCs w:val="20"/>
          <w:lang w:eastAsia="pl-PL"/>
          <w14:ligatures w14:val="none"/>
        </w:rPr>
        <w:t>sleep</w:t>
      </w:r>
      <w:proofErr w:type="spellEnd"/>
      <w:r w:rsidRPr="00604926">
        <w:rPr>
          <w:rFonts w:eastAsia="Times New Roman" w:cs="Times New Roman"/>
          <w:i/>
          <w:iCs/>
          <w:kern w:val="0"/>
          <w:sz w:val="20"/>
          <w:szCs w:val="20"/>
          <w:lang w:eastAsia="pl-PL"/>
          <w14:ligatures w14:val="none"/>
        </w:rPr>
        <w:t xml:space="preserve"> </w:t>
      </w:r>
      <w:proofErr w:type="spellStart"/>
      <w:r w:rsidRPr="00604926">
        <w:rPr>
          <w:rFonts w:eastAsia="Times New Roman" w:cs="Times New Roman"/>
          <w:i/>
          <w:iCs/>
          <w:kern w:val="0"/>
          <w:sz w:val="20"/>
          <w:szCs w:val="20"/>
          <w:lang w:eastAsia="pl-PL"/>
          <w14:ligatures w14:val="none"/>
        </w:rPr>
        <w:t>quality</w:t>
      </w:r>
      <w:proofErr w:type="spellEnd"/>
      <w:r w:rsidRPr="00604926">
        <w:rPr>
          <w:rFonts w:eastAsia="Times New Roman" w:cs="Times New Roman"/>
          <w:i/>
          <w:iCs/>
          <w:kern w:val="0"/>
          <w:sz w:val="20"/>
          <w:szCs w:val="20"/>
          <w:lang w:eastAsia="pl-PL"/>
          <w14:ligatures w14:val="none"/>
        </w:rPr>
        <w:t xml:space="preserve"> in </w:t>
      </w:r>
      <w:proofErr w:type="spellStart"/>
      <w:r w:rsidRPr="00604926">
        <w:rPr>
          <w:rFonts w:eastAsia="Times New Roman" w:cs="Times New Roman"/>
          <w:i/>
          <w:iCs/>
          <w:kern w:val="0"/>
          <w:sz w:val="20"/>
          <w:szCs w:val="20"/>
          <w:lang w:eastAsia="pl-PL"/>
          <w14:ligatures w14:val="none"/>
        </w:rPr>
        <w:t>community-dwelling</w:t>
      </w:r>
      <w:proofErr w:type="spellEnd"/>
      <w:r w:rsidRPr="00604926">
        <w:rPr>
          <w:rFonts w:eastAsia="Times New Roman" w:cs="Times New Roman"/>
          <w:i/>
          <w:iCs/>
          <w:kern w:val="0"/>
          <w:sz w:val="20"/>
          <w:szCs w:val="20"/>
          <w:lang w:eastAsia="pl-PL"/>
          <w14:ligatures w14:val="none"/>
        </w:rPr>
        <w:t xml:space="preserve"> </w:t>
      </w:r>
      <w:proofErr w:type="spellStart"/>
      <w:r w:rsidRPr="00604926">
        <w:rPr>
          <w:rFonts w:eastAsia="Times New Roman" w:cs="Times New Roman"/>
          <w:i/>
          <w:iCs/>
          <w:kern w:val="0"/>
          <w:sz w:val="20"/>
          <w:szCs w:val="20"/>
          <w:lang w:eastAsia="pl-PL"/>
          <w14:ligatures w14:val="none"/>
        </w:rPr>
        <w:t>older</w:t>
      </w:r>
      <w:proofErr w:type="spellEnd"/>
      <w:r w:rsidRPr="00604926">
        <w:rPr>
          <w:rFonts w:eastAsia="Times New Roman" w:cs="Times New Roman"/>
          <w:i/>
          <w:iCs/>
          <w:kern w:val="0"/>
          <w:sz w:val="20"/>
          <w:szCs w:val="20"/>
          <w:lang w:eastAsia="pl-PL"/>
          <w14:ligatures w14:val="none"/>
        </w:rPr>
        <w:t xml:space="preserve"> </w:t>
      </w:r>
      <w:proofErr w:type="spellStart"/>
      <w:r w:rsidRPr="00604926">
        <w:rPr>
          <w:rFonts w:eastAsia="Times New Roman" w:cs="Times New Roman"/>
          <w:i/>
          <w:iCs/>
          <w:kern w:val="0"/>
          <w:sz w:val="20"/>
          <w:szCs w:val="20"/>
          <w:lang w:eastAsia="pl-PL"/>
          <w14:ligatures w14:val="none"/>
        </w:rPr>
        <w:t>adults</w:t>
      </w:r>
      <w:proofErr w:type="spellEnd"/>
      <w:r w:rsidRPr="00604926">
        <w:rPr>
          <w:rFonts w:eastAsia="Times New Roman" w:cs="Times New Roman"/>
          <w:i/>
          <w:iCs/>
          <w:kern w:val="0"/>
          <w:sz w:val="20"/>
          <w:szCs w:val="20"/>
          <w:lang w:eastAsia="pl-PL"/>
          <w14:ligatures w14:val="none"/>
        </w:rPr>
        <w:t>: a cross-</w:t>
      </w:r>
      <w:proofErr w:type="spellStart"/>
      <w:r w:rsidRPr="00604926">
        <w:rPr>
          <w:rFonts w:eastAsia="Times New Roman" w:cs="Times New Roman"/>
          <w:i/>
          <w:iCs/>
          <w:kern w:val="0"/>
          <w:sz w:val="20"/>
          <w:szCs w:val="20"/>
          <w:lang w:eastAsia="pl-PL"/>
          <w14:ligatures w14:val="none"/>
        </w:rPr>
        <w:t>sectional</w:t>
      </w:r>
      <w:proofErr w:type="spellEnd"/>
      <w:r w:rsidRPr="00604926">
        <w:rPr>
          <w:rFonts w:eastAsia="Times New Roman" w:cs="Times New Roman"/>
          <w:i/>
          <w:iCs/>
          <w:kern w:val="0"/>
          <w:sz w:val="20"/>
          <w:szCs w:val="20"/>
          <w:lang w:eastAsia="pl-PL"/>
          <w14:ligatures w14:val="none"/>
        </w:rPr>
        <w:t xml:space="preserve"> </w:t>
      </w:r>
      <w:proofErr w:type="spellStart"/>
      <w:r w:rsidRPr="00604926">
        <w:rPr>
          <w:rFonts w:eastAsia="Times New Roman" w:cs="Times New Roman"/>
          <w:i/>
          <w:iCs/>
          <w:kern w:val="0"/>
          <w:sz w:val="20"/>
          <w:szCs w:val="20"/>
          <w:lang w:eastAsia="pl-PL"/>
          <w14:ligatures w14:val="none"/>
        </w:rPr>
        <w:t>study</w:t>
      </w:r>
      <w:proofErr w:type="spellEnd"/>
      <w:r w:rsidRPr="00604926">
        <w:rPr>
          <w:rFonts w:eastAsia="Times New Roman" w:cs="Times New Roman"/>
          <w:kern w:val="0"/>
          <w:sz w:val="20"/>
          <w:szCs w:val="20"/>
          <w:lang w:eastAsia="pl-PL"/>
          <w14:ligatures w14:val="none"/>
        </w:rPr>
        <w:t>, „</w:t>
      </w:r>
      <w:proofErr w:type="spellStart"/>
      <w:r w:rsidRPr="00604926">
        <w:rPr>
          <w:rFonts w:eastAsia="Times New Roman" w:cs="Times New Roman"/>
          <w:kern w:val="0"/>
          <w:sz w:val="20"/>
          <w:szCs w:val="20"/>
          <w:lang w:eastAsia="pl-PL"/>
          <w14:ligatures w14:val="none"/>
        </w:rPr>
        <w:t>European</w:t>
      </w:r>
      <w:proofErr w:type="spellEnd"/>
      <w:r w:rsidRPr="00604926">
        <w:rPr>
          <w:rFonts w:eastAsia="Times New Roman" w:cs="Times New Roman"/>
          <w:kern w:val="0"/>
          <w:sz w:val="20"/>
          <w:szCs w:val="20"/>
          <w:lang w:eastAsia="pl-PL"/>
          <w14:ligatures w14:val="none"/>
        </w:rPr>
        <w:t xml:space="preserve"> </w:t>
      </w:r>
      <w:proofErr w:type="spellStart"/>
      <w:r w:rsidRPr="00604926">
        <w:rPr>
          <w:rFonts w:eastAsia="Times New Roman" w:cs="Times New Roman"/>
          <w:kern w:val="0"/>
          <w:sz w:val="20"/>
          <w:szCs w:val="20"/>
          <w:lang w:eastAsia="pl-PL"/>
          <w14:ligatures w14:val="none"/>
        </w:rPr>
        <w:t>Geriatric</w:t>
      </w:r>
      <w:proofErr w:type="spellEnd"/>
      <w:r w:rsidRPr="00604926">
        <w:rPr>
          <w:rFonts w:eastAsia="Times New Roman" w:cs="Times New Roman"/>
          <w:kern w:val="0"/>
          <w:sz w:val="20"/>
          <w:szCs w:val="20"/>
          <w:lang w:eastAsia="pl-PL"/>
          <w14:ligatures w14:val="none"/>
        </w:rPr>
        <w:t xml:space="preserve"> </w:t>
      </w:r>
      <w:proofErr w:type="spellStart"/>
      <w:r w:rsidRPr="00604926">
        <w:rPr>
          <w:rFonts w:eastAsia="Times New Roman" w:cs="Times New Roman"/>
          <w:kern w:val="0"/>
          <w:sz w:val="20"/>
          <w:szCs w:val="20"/>
          <w:lang w:eastAsia="pl-PL"/>
          <w14:ligatures w14:val="none"/>
        </w:rPr>
        <w:t>Medicine</w:t>
      </w:r>
      <w:proofErr w:type="spellEnd"/>
      <w:r w:rsidRPr="00604926">
        <w:rPr>
          <w:rFonts w:eastAsia="Times New Roman" w:cs="Times New Roman"/>
          <w:kern w:val="0"/>
          <w:sz w:val="20"/>
          <w:szCs w:val="20"/>
          <w:lang w:eastAsia="pl-PL"/>
          <w14:ligatures w14:val="none"/>
        </w:rPr>
        <w:t xml:space="preserve">”, 16(5): 1719–1729. DOI: </w:t>
      </w:r>
      <w:hyperlink r:id="rId7" w:history="1">
        <w:r w:rsidRPr="00604926">
          <w:rPr>
            <w:rFonts w:eastAsia="Times New Roman" w:cs="Times New Roman"/>
            <w:color w:val="0000FF"/>
            <w:kern w:val="0"/>
            <w:sz w:val="20"/>
            <w:szCs w:val="20"/>
            <w:u w:val="single"/>
            <w:lang w:eastAsia="pl-PL"/>
            <w14:ligatures w14:val="none"/>
          </w:rPr>
          <w:t>https://doi.org/10.1007/s41999-025-01254-4</w:t>
        </w:r>
      </w:hyperlink>
    </w:p>
    <w:p w14:paraId="2E28FFF6" w14:textId="77777777" w:rsidR="005925A5" w:rsidRPr="00604926" w:rsidRDefault="005925A5" w:rsidP="00604926">
      <w:pPr>
        <w:jc w:val="both"/>
        <w:rPr>
          <w:sz w:val="22"/>
          <w:szCs w:val="22"/>
        </w:rPr>
      </w:pPr>
    </w:p>
    <w:sectPr w:rsidR="005925A5" w:rsidRPr="006049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870196C"/>
    <w:multiLevelType w:val="multilevel"/>
    <w:tmpl w:val="E0E40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905270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926"/>
    <w:rsid w:val="0016568D"/>
    <w:rsid w:val="00350EC6"/>
    <w:rsid w:val="003C151B"/>
    <w:rsid w:val="005925A5"/>
    <w:rsid w:val="00604926"/>
    <w:rsid w:val="00F61897"/>
    <w:rsid w:val="00FE5B0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46592055"/>
  <w15:chartTrackingRefBased/>
  <w15:docId w15:val="{B87ABC54-D11C-EF4B-ACC6-F5FC0DD04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049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6049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604926"/>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04926"/>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04926"/>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04926"/>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04926"/>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04926"/>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04926"/>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04926"/>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60492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60492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0492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0492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0492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0492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0492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04926"/>
    <w:rPr>
      <w:rFonts w:eastAsiaTheme="majorEastAsia" w:cstheme="majorBidi"/>
      <w:color w:val="272727" w:themeColor="text1" w:themeTint="D8"/>
    </w:rPr>
  </w:style>
  <w:style w:type="paragraph" w:styleId="Tytu">
    <w:name w:val="Title"/>
    <w:basedOn w:val="Normalny"/>
    <w:next w:val="Normalny"/>
    <w:link w:val="TytuZnak"/>
    <w:uiPriority w:val="10"/>
    <w:qFormat/>
    <w:rsid w:val="00604926"/>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0492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04926"/>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0492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04926"/>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604926"/>
    <w:rPr>
      <w:i/>
      <w:iCs/>
      <w:color w:val="404040" w:themeColor="text1" w:themeTint="BF"/>
    </w:rPr>
  </w:style>
  <w:style w:type="paragraph" w:styleId="Akapitzlist">
    <w:name w:val="List Paragraph"/>
    <w:basedOn w:val="Normalny"/>
    <w:uiPriority w:val="34"/>
    <w:qFormat/>
    <w:rsid w:val="00604926"/>
    <w:pPr>
      <w:ind w:left="720"/>
      <w:contextualSpacing/>
    </w:pPr>
  </w:style>
  <w:style w:type="character" w:styleId="Wyrnienieintensywne">
    <w:name w:val="Intense Emphasis"/>
    <w:basedOn w:val="Domylnaczcionkaakapitu"/>
    <w:uiPriority w:val="21"/>
    <w:qFormat/>
    <w:rsid w:val="00604926"/>
    <w:rPr>
      <w:i/>
      <w:iCs/>
      <w:color w:val="0F4761" w:themeColor="accent1" w:themeShade="BF"/>
    </w:rPr>
  </w:style>
  <w:style w:type="paragraph" w:styleId="Cytatintensywny">
    <w:name w:val="Intense Quote"/>
    <w:basedOn w:val="Normalny"/>
    <w:next w:val="Normalny"/>
    <w:link w:val="CytatintensywnyZnak"/>
    <w:uiPriority w:val="30"/>
    <w:qFormat/>
    <w:rsid w:val="006049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04926"/>
    <w:rPr>
      <w:i/>
      <w:iCs/>
      <w:color w:val="0F4761" w:themeColor="accent1" w:themeShade="BF"/>
    </w:rPr>
  </w:style>
  <w:style w:type="character" w:styleId="Odwoanieintensywne">
    <w:name w:val="Intense Reference"/>
    <w:basedOn w:val="Domylnaczcionkaakapitu"/>
    <w:uiPriority w:val="32"/>
    <w:qFormat/>
    <w:rsid w:val="00604926"/>
    <w:rPr>
      <w:b/>
      <w:bCs/>
      <w:smallCaps/>
      <w:color w:val="0F4761" w:themeColor="accent1" w:themeShade="BF"/>
      <w:spacing w:val="5"/>
    </w:rPr>
  </w:style>
  <w:style w:type="paragraph" w:styleId="NormalnyWeb">
    <w:name w:val="Normal (Web)"/>
    <w:basedOn w:val="Normalny"/>
    <w:uiPriority w:val="99"/>
    <w:semiHidden/>
    <w:unhideWhenUsed/>
    <w:rsid w:val="00604926"/>
    <w:pPr>
      <w:spacing w:before="100" w:beforeAutospacing="1" w:after="100" w:afterAutospacing="1"/>
    </w:pPr>
    <w:rPr>
      <w:rFonts w:ascii="Times New Roman" w:eastAsia="Times New Roman" w:hAnsi="Times New Roman" w:cs="Times New Roman"/>
      <w:kern w:val="0"/>
      <w:lang w:eastAsia="pl-PL"/>
      <w14:ligatures w14:val="none"/>
    </w:rPr>
  </w:style>
  <w:style w:type="character" w:styleId="Pogrubienie">
    <w:name w:val="Strong"/>
    <w:basedOn w:val="Domylnaczcionkaakapitu"/>
    <w:uiPriority w:val="22"/>
    <w:qFormat/>
    <w:rsid w:val="00604926"/>
    <w:rPr>
      <w:b/>
      <w:bCs/>
    </w:rPr>
  </w:style>
  <w:style w:type="character" w:styleId="Uwydatnienie">
    <w:name w:val="Emphasis"/>
    <w:basedOn w:val="Domylnaczcionkaakapitu"/>
    <w:uiPriority w:val="20"/>
    <w:qFormat/>
    <w:rsid w:val="00604926"/>
    <w:rPr>
      <w:i/>
      <w:iCs/>
    </w:rPr>
  </w:style>
  <w:style w:type="character" w:styleId="Hipercze">
    <w:name w:val="Hyperlink"/>
    <w:basedOn w:val="Domylnaczcionkaakapitu"/>
    <w:uiPriority w:val="99"/>
    <w:semiHidden/>
    <w:unhideWhenUsed/>
    <w:rsid w:val="006049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007/s41999-025-01254-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16/j.smrv.2025.102203" TargetMode="External"/><Relationship Id="rId5" Type="http://schemas.openxmlformats.org/officeDocument/2006/relationships/hyperlink" Target="https://doi.org/10.1371/journal.pone.033799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1357</Words>
  <Characters>8525</Characters>
  <Application>Microsoft Office Word</Application>
  <DocSecurity>0</DocSecurity>
  <Lines>142</Lines>
  <Paragraphs>70</Paragraphs>
  <ScaleCrop>false</ScaleCrop>
  <Company/>
  <LinksUpToDate>false</LinksUpToDate>
  <CharactersWithSpaces>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m.szkudlarek@int.pl</dc:creator>
  <cp:keywords/>
  <dc:description/>
  <cp:lastModifiedBy>m.szkudlarek@int.pl</cp:lastModifiedBy>
  <cp:revision>2</cp:revision>
  <dcterms:created xsi:type="dcterms:W3CDTF">2026-10-14T09:40:00Z</dcterms:created>
  <dcterms:modified xsi:type="dcterms:W3CDTF">2026-10-14T10:26:00Z</dcterms:modified>
</cp:coreProperties>
</file>