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DD3D6" w14:textId="77777777" w:rsidR="009D56CD" w:rsidRPr="009D56CD" w:rsidRDefault="009D56CD" w:rsidP="00751252">
      <w:pPr>
        <w:spacing w:before="100" w:beforeAutospacing="1" w:after="100" w:afterAutospacing="1"/>
        <w:jc w:val="both"/>
        <w:outlineLvl w:val="0"/>
        <w:rPr>
          <w:rFonts w:eastAsia="Times New Roman" w:cs="Times New Roman"/>
          <w:b/>
          <w:bCs/>
          <w:kern w:val="36"/>
          <w:sz w:val="44"/>
          <w:szCs w:val="44"/>
          <w:lang w:eastAsia="pl-PL"/>
          <w14:ligatures w14:val="none"/>
        </w:rPr>
      </w:pPr>
      <w:r w:rsidRPr="009D56CD">
        <w:rPr>
          <w:rFonts w:eastAsia="Times New Roman" w:cs="Times New Roman"/>
          <w:b/>
          <w:bCs/>
          <w:kern w:val="36"/>
          <w:sz w:val="44"/>
          <w:szCs w:val="44"/>
          <w:lang w:eastAsia="pl-PL"/>
          <w14:ligatures w14:val="none"/>
        </w:rPr>
        <w:t xml:space="preserve">Romans w świecie </w:t>
      </w:r>
      <w:proofErr w:type="spellStart"/>
      <w:r w:rsidRPr="009D56CD">
        <w:rPr>
          <w:rFonts w:eastAsia="Times New Roman" w:cs="Times New Roman"/>
          <w:b/>
          <w:bCs/>
          <w:kern w:val="36"/>
          <w:sz w:val="44"/>
          <w:szCs w:val="44"/>
          <w:lang w:eastAsia="pl-PL"/>
          <w14:ligatures w14:val="none"/>
        </w:rPr>
        <w:t>fantasy</w:t>
      </w:r>
      <w:proofErr w:type="spellEnd"/>
      <w:r w:rsidRPr="009D56CD">
        <w:rPr>
          <w:rFonts w:eastAsia="Times New Roman" w:cs="Times New Roman"/>
          <w:b/>
          <w:bCs/>
          <w:kern w:val="36"/>
          <w:sz w:val="44"/>
          <w:szCs w:val="44"/>
          <w:lang w:eastAsia="pl-PL"/>
          <w14:ligatures w14:val="none"/>
        </w:rPr>
        <w:t xml:space="preserve"> czy coś więcej? Gatunek, który zdobywa czytelniczki</w:t>
      </w:r>
    </w:p>
    <w:p w14:paraId="25DA4200" w14:textId="77777777" w:rsidR="00751252" w:rsidRPr="00751252" w:rsidRDefault="00751252" w:rsidP="00751252">
      <w:pPr>
        <w:spacing w:before="100" w:beforeAutospacing="1" w:after="100" w:afterAutospacing="1"/>
        <w:jc w:val="both"/>
        <w:rPr>
          <w:rFonts w:eastAsia="Times New Roman" w:cs="Times New Roman"/>
          <w:kern w:val="0"/>
          <w:sz w:val="22"/>
          <w:szCs w:val="22"/>
          <w:lang w:eastAsia="pl-PL"/>
          <w14:ligatures w14:val="none"/>
        </w:rPr>
      </w:pPr>
      <w:r w:rsidRPr="00751252">
        <w:rPr>
          <w:rFonts w:eastAsia="Times New Roman" w:cs="Times New Roman"/>
          <w:b/>
          <w:bCs/>
          <w:kern w:val="0"/>
          <w:sz w:val="22"/>
          <w:szCs w:val="22"/>
          <w:lang w:eastAsia="pl-PL"/>
          <w14:ligatures w14:val="none"/>
        </w:rPr>
        <w:t>Jeszcze kilka lat temu określenie „</w:t>
      </w:r>
      <w:proofErr w:type="spellStart"/>
      <w:r w:rsidRPr="00751252">
        <w:rPr>
          <w:rFonts w:eastAsia="Times New Roman" w:cs="Times New Roman"/>
          <w:b/>
          <w:bCs/>
          <w:kern w:val="0"/>
          <w:sz w:val="22"/>
          <w:szCs w:val="22"/>
          <w:lang w:eastAsia="pl-PL"/>
          <w14:ligatures w14:val="none"/>
        </w:rPr>
        <w:t>romantasy</w:t>
      </w:r>
      <w:proofErr w:type="spellEnd"/>
      <w:r w:rsidRPr="00751252">
        <w:rPr>
          <w:rFonts w:eastAsia="Times New Roman" w:cs="Times New Roman"/>
          <w:b/>
          <w:bCs/>
          <w:kern w:val="0"/>
          <w:sz w:val="22"/>
          <w:szCs w:val="22"/>
          <w:lang w:eastAsia="pl-PL"/>
          <w14:ligatures w14:val="none"/>
        </w:rPr>
        <w:t xml:space="preserve">” dla wielu osób spoza książkowej bańki wymagałoby wyjaśnienia. Dziś połączenie </w:t>
      </w:r>
      <w:proofErr w:type="spellStart"/>
      <w:r w:rsidRPr="00751252">
        <w:rPr>
          <w:rFonts w:eastAsia="Times New Roman" w:cs="Times New Roman"/>
          <w:b/>
          <w:bCs/>
          <w:kern w:val="0"/>
          <w:sz w:val="22"/>
          <w:szCs w:val="22"/>
          <w:lang w:eastAsia="pl-PL"/>
          <w14:ligatures w14:val="none"/>
        </w:rPr>
        <w:t>fantasy</w:t>
      </w:r>
      <w:proofErr w:type="spellEnd"/>
      <w:r w:rsidRPr="00751252">
        <w:rPr>
          <w:rFonts w:eastAsia="Times New Roman" w:cs="Times New Roman"/>
          <w:b/>
          <w:bCs/>
          <w:kern w:val="0"/>
          <w:sz w:val="22"/>
          <w:szCs w:val="22"/>
          <w:lang w:eastAsia="pl-PL"/>
          <w14:ligatures w14:val="none"/>
        </w:rPr>
        <w:t xml:space="preserve"> i romansu jest jednym z wyraźnych kierunków rozwoju literatury popularnej. W Stanach Zjednoczonych sprzedaż drukowanych romansów wzrosła w pierwszej części 2025 roku o 24 proc. rok do roku, a według firmy badawczej </w:t>
      </w:r>
      <w:proofErr w:type="spellStart"/>
      <w:r w:rsidRPr="00751252">
        <w:rPr>
          <w:rFonts w:eastAsia="Times New Roman" w:cs="Times New Roman"/>
          <w:b/>
          <w:bCs/>
          <w:kern w:val="0"/>
          <w:sz w:val="22"/>
          <w:szCs w:val="22"/>
          <w:lang w:eastAsia="pl-PL"/>
          <w14:ligatures w14:val="none"/>
        </w:rPr>
        <w:t>Circana</w:t>
      </w:r>
      <w:proofErr w:type="spellEnd"/>
      <w:r w:rsidRPr="00751252">
        <w:rPr>
          <w:rFonts w:eastAsia="Times New Roman" w:cs="Times New Roman"/>
          <w:b/>
          <w:bCs/>
          <w:kern w:val="0"/>
          <w:sz w:val="22"/>
          <w:szCs w:val="22"/>
          <w:lang w:eastAsia="pl-PL"/>
          <w14:ligatures w14:val="none"/>
        </w:rPr>
        <w:t xml:space="preserve"> </w:t>
      </w:r>
      <w:proofErr w:type="spellStart"/>
      <w:r w:rsidRPr="00751252">
        <w:rPr>
          <w:rFonts w:eastAsia="Times New Roman" w:cs="Times New Roman"/>
          <w:b/>
          <w:bCs/>
          <w:kern w:val="0"/>
          <w:sz w:val="22"/>
          <w:szCs w:val="22"/>
          <w:lang w:eastAsia="pl-PL"/>
          <w14:ligatures w14:val="none"/>
        </w:rPr>
        <w:t>romantasy</w:t>
      </w:r>
      <w:proofErr w:type="spellEnd"/>
      <w:r w:rsidRPr="00751252">
        <w:rPr>
          <w:rFonts w:eastAsia="Times New Roman" w:cs="Times New Roman"/>
          <w:b/>
          <w:bCs/>
          <w:kern w:val="0"/>
          <w:sz w:val="22"/>
          <w:szCs w:val="22"/>
          <w:lang w:eastAsia="pl-PL"/>
          <w14:ligatures w14:val="none"/>
        </w:rPr>
        <w:t xml:space="preserve"> zalicza się do najszybciej rosnących segmentów tej kategorii. W Polsce Biblioteka Narodowa odnotowała z kolei poszerzenie oferty powieści fantastycznych. Co sprawia, że </w:t>
      </w:r>
      <w:proofErr w:type="spellStart"/>
      <w:r w:rsidRPr="00751252">
        <w:rPr>
          <w:rFonts w:eastAsia="Times New Roman" w:cs="Times New Roman"/>
          <w:b/>
          <w:bCs/>
          <w:kern w:val="0"/>
          <w:sz w:val="22"/>
          <w:szCs w:val="22"/>
          <w:lang w:eastAsia="pl-PL"/>
          <w14:ligatures w14:val="none"/>
        </w:rPr>
        <w:t>romantasy</w:t>
      </w:r>
      <w:proofErr w:type="spellEnd"/>
      <w:r w:rsidRPr="00751252">
        <w:rPr>
          <w:rFonts w:eastAsia="Times New Roman" w:cs="Times New Roman"/>
          <w:b/>
          <w:bCs/>
          <w:kern w:val="0"/>
          <w:sz w:val="22"/>
          <w:szCs w:val="22"/>
          <w:lang w:eastAsia="pl-PL"/>
          <w14:ligatures w14:val="none"/>
        </w:rPr>
        <w:t xml:space="preserve"> nie jest po prostu historią miłosną przeniesioną do świata magii?</w:t>
      </w:r>
    </w:p>
    <w:p w14:paraId="6F035DD6" w14:textId="3A3E0EEF" w:rsidR="00751252" w:rsidRPr="00751252" w:rsidRDefault="00751252" w:rsidP="00751252">
      <w:pPr>
        <w:spacing w:before="100" w:beforeAutospacing="1" w:after="100" w:afterAutospacing="1"/>
        <w:jc w:val="both"/>
        <w:rPr>
          <w:rFonts w:eastAsia="Times New Roman" w:cs="Times New Roman"/>
          <w:kern w:val="0"/>
          <w:sz w:val="22"/>
          <w:szCs w:val="22"/>
          <w:lang w:eastAsia="pl-PL"/>
          <w14:ligatures w14:val="none"/>
        </w:rPr>
      </w:pPr>
      <w:r w:rsidRPr="00751252">
        <w:rPr>
          <w:rFonts w:eastAsia="Times New Roman" w:cs="Times New Roman"/>
          <w:kern w:val="0"/>
          <w:sz w:val="22"/>
          <w:szCs w:val="22"/>
          <w:lang w:eastAsia="pl-PL"/>
          <w14:ligatures w14:val="none"/>
        </w:rPr>
        <w:t xml:space="preserve">Na pierwszy rzut oka definicja wydaje się prosta: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łączy </w:t>
      </w:r>
      <w:proofErr w:type="spellStart"/>
      <w:r w:rsidRPr="00751252">
        <w:rPr>
          <w:rFonts w:eastAsia="Times New Roman" w:cs="Times New Roman"/>
          <w:kern w:val="0"/>
          <w:sz w:val="22"/>
          <w:szCs w:val="22"/>
          <w:lang w:eastAsia="pl-PL"/>
          <w14:ligatures w14:val="none"/>
        </w:rPr>
        <w:t>fantasy</w:t>
      </w:r>
      <w:proofErr w:type="spellEnd"/>
      <w:r w:rsidRPr="00751252">
        <w:rPr>
          <w:rFonts w:eastAsia="Times New Roman" w:cs="Times New Roman"/>
          <w:kern w:val="0"/>
          <w:sz w:val="22"/>
          <w:szCs w:val="22"/>
          <w:lang w:eastAsia="pl-PL"/>
          <w14:ligatures w14:val="none"/>
        </w:rPr>
        <w:t xml:space="preserve"> i romans. W praktyce samo umieszczenie historii miłosnej w świecie magii nie wystarczy. Charakterystyczne dla gatunku jest to, że oba elementy mają znaczenie dla fabuły. Obok relacji między bohaterami pojawiają się własne światy, konflikty, systemy magii czy walka o władzę, a wydarzenia rozgrywające się w tym świecie bezpośrednio wpływają na wybory postaci.</w:t>
      </w:r>
      <w:r>
        <w:rPr>
          <w:rFonts w:eastAsia="Times New Roman" w:cs="Times New Roman"/>
          <w:kern w:val="0"/>
          <w:sz w:val="22"/>
          <w:szCs w:val="22"/>
          <w:lang w:eastAsia="pl-PL"/>
          <w14:ligatures w14:val="none"/>
        </w:rPr>
        <w:t xml:space="preserve"> </w:t>
      </w:r>
      <w:r w:rsidRPr="00751252">
        <w:rPr>
          <w:rFonts w:eastAsia="Times New Roman" w:cs="Times New Roman"/>
          <w:kern w:val="0"/>
          <w:sz w:val="22"/>
          <w:szCs w:val="22"/>
          <w:lang w:eastAsia="pl-PL"/>
          <w14:ligatures w14:val="none"/>
        </w:rPr>
        <w:t xml:space="preserve">To właśnie odróżnia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zarówno od romansu wykorzystującego fantastykę przede wszystkim jako scenografię, jak i od </w:t>
      </w:r>
      <w:proofErr w:type="spellStart"/>
      <w:r w:rsidRPr="00751252">
        <w:rPr>
          <w:rFonts w:eastAsia="Times New Roman" w:cs="Times New Roman"/>
          <w:kern w:val="0"/>
          <w:sz w:val="22"/>
          <w:szCs w:val="22"/>
          <w:lang w:eastAsia="pl-PL"/>
          <w14:ligatures w14:val="none"/>
        </w:rPr>
        <w:t>fantasy</w:t>
      </w:r>
      <w:proofErr w:type="spellEnd"/>
      <w:r w:rsidRPr="00751252">
        <w:rPr>
          <w:rFonts w:eastAsia="Times New Roman" w:cs="Times New Roman"/>
          <w:kern w:val="0"/>
          <w:sz w:val="22"/>
          <w:szCs w:val="22"/>
          <w:lang w:eastAsia="pl-PL"/>
          <w14:ligatures w14:val="none"/>
        </w:rPr>
        <w:t>, w którym relacja uczuciowa pozostaje jednym z pobocznych wątków.</w:t>
      </w:r>
    </w:p>
    <w:p w14:paraId="6F33D4B9" w14:textId="77777777" w:rsidR="00751252" w:rsidRPr="00751252" w:rsidRDefault="00751252" w:rsidP="00751252">
      <w:pPr>
        <w:spacing w:before="100" w:beforeAutospacing="1" w:after="100" w:afterAutospacing="1"/>
        <w:jc w:val="both"/>
        <w:rPr>
          <w:rFonts w:eastAsia="Times New Roman" w:cs="Times New Roman"/>
          <w:b/>
          <w:bCs/>
          <w:kern w:val="0"/>
          <w:sz w:val="22"/>
          <w:szCs w:val="22"/>
          <w:lang w:eastAsia="pl-PL"/>
          <w14:ligatures w14:val="none"/>
        </w:rPr>
      </w:pPr>
      <w:r w:rsidRPr="00751252">
        <w:rPr>
          <w:rFonts w:eastAsia="Times New Roman" w:cs="Times New Roman"/>
          <w:b/>
          <w:bCs/>
          <w:kern w:val="0"/>
          <w:sz w:val="22"/>
          <w:szCs w:val="22"/>
          <w:lang w:eastAsia="pl-PL"/>
          <w14:ligatures w14:val="none"/>
        </w:rPr>
        <w:t xml:space="preserve">Romans i </w:t>
      </w:r>
      <w:proofErr w:type="spellStart"/>
      <w:r w:rsidRPr="00751252">
        <w:rPr>
          <w:rFonts w:eastAsia="Times New Roman" w:cs="Times New Roman"/>
          <w:b/>
          <w:bCs/>
          <w:kern w:val="0"/>
          <w:sz w:val="22"/>
          <w:szCs w:val="22"/>
          <w:lang w:eastAsia="pl-PL"/>
          <w14:ligatures w14:val="none"/>
        </w:rPr>
        <w:t>fantasy</w:t>
      </w:r>
      <w:proofErr w:type="spellEnd"/>
      <w:r w:rsidRPr="00751252">
        <w:rPr>
          <w:rFonts w:eastAsia="Times New Roman" w:cs="Times New Roman"/>
          <w:b/>
          <w:bCs/>
          <w:kern w:val="0"/>
          <w:sz w:val="22"/>
          <w:szCs w:val="22"/>
          <w:lang w:eastAsia="pl-PL"/>
          <w14:ligatures w14:val="none"/>
        </w:rPr>
        <w:t xml:space="preserve"> muszą działać razem</w:t>
      </w:r>
    </w:p>
    <w:p w14:paraId="3274B252" w14:textId="77777777" w:rsidR="00751252" w:rsidRPr="00751252" w:rsidRDefault="00751252" w:rsidP="00751252">
      <w:pPr>
        <w:spacing w:before="100" w:beforeAutospacing="1" w:after="100" w:afterAutospacing="1"/>
        <w:jc w:val="both"/>
        <w:rPr>
          <w:rFonts w:eastAsia="Times New Roman" w:cs="Times New Roman"/>
          <w:kern w:val="0"/>
          <w:sz w:val="22"/>
          <w:szCs w:val="22"/>
          <w:lang w:eastAsia="pl-PL"/>
          <w14:ligatures w14:val="none"/>
        </w:rPr>
      </w:pPr>
      <w:r w:rsidRPr="00751252">
        <w:rPr>
          <w:rFonts w:eastAsia="Times New Roman" w:cs="Times New Roman"/>
          <w:kern w:val="0"/>
          <w:sz w:val="22"/>
          <w:szCs w:val="22"/>
          <w:lang w:eastAsia="pl-PL"/>
          <w14:ligatures w14:val="none"/>
        </w:rPr>
        <w:t xml:space="preserve">Najciekawsza część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zaczyna się tam, gdzie trudno jednoznacznie powiedzieć, który z dwóch gatunków jest ważniejszy. Świat </w:t>
      </w:r>
      <w:proofErr w:type="spellStart"/>
      <w:r w:rsidRPr="00751252">
        <w:rPr>
          <w:rFonts w:eastAsia="Times New Roman" w:cs="Times New Roman"/>
          <w:kern w:val="0"/>
          <w:sz w:val="22"/>
          <w:szCs w:val="22"/>
          <w:lang w:eastAsia="pl-PL"/>
          <w14:ligatures w14:val="none"/>
        </w:rPr>
        <w:t>fantasy</w:t>
      </w:r>
      <w:proofErr w:type="spellEnd"/>
      <w:r w:rsidRPr="00751252">
        <w:rPr>
          <w:rFonts w:eastAsia="Times New Roman" w:cs="Times New Roman"/>
          <w:kern w:val="0"/>
          <w:sz w:val="22"/>
          <w:szCs w:val="22"/>
          <w:lang w:eastAsia="pl-PL"/>
          <w14:ligatures w14:val="none"/>
        </w:rPr>
        <w:t xml:space="preserve"> wpływa na relacje bohaterów, a ich osobiste decyzje mogą mieć znaczenie dla znacznie większego konfliktu. Magia, podziały między postaciami czy walka o władzę nie powinny być więc jedynie efektownym tłem. Muszą wpływać na to, komu bohaterowie mogą zaufać, jakie mają możliwości i jaką cenę płacą za swoje wybory.</w:t>
      </w:r>
    </w:p>
    <w:p w14:paraId="41E9CA08" w14:textId="77777777" w:rsidR="00751252" w:rsidRPr="00751252" w:rsidRDefault="00751252" w:rsidP="00751252">
      <w:pPr>
        <w:spacing w:before="100" w:beforeAutospacing="1" w:after="100" w:afterAutospacing="1"/>
        <w:jc w:val="both"/>
        <w:rPr>
          <w:rFonts w:eastAsia="Times New Roman" w:cs="Times New Roman"/>
          <w:kern w:val="0"/>
          <w:sz w:val="22"/>
          <w:szCs w:val="22"/>
          <w:lang w:eastAsia="pl-PL"/>
          <w14:ligatures w14:val="none"/>
        </w:rPr>
      </w:pPr>
      <w:r w:rsidRPr="00751252">
        <w:rPr>
          <w:rFonts w:eastAsia="Times New Roman" w:cs="Times New Roman"/>
          <w:kern w:val="0"/>
          <w:sz w:val="22"/>
          <w:szCs w:val="22"/>
          <w:lang w:eastAsia="pl-PL"/>
          <w14:ligatures w14:val="none"/>
        </w:rPr>
        <w:t xml:space="preserve">– </w:t>
      </w:r>
      <w:r w:rsidRPr="00751252">
        <w:rPr>
          <w:rFonts w:eastAsia="Times New Roman" w:cs="Times New Roman"/>
          <w:i/>
          <w:iCs/>
          <w:kern w:val="0"/>
          <w:sz w:val="22"/>
          <w:szCs w:val="22"/>
          <w:lang w:eastAsia="pl-PL"/>
          <w14:ligatures w14:val="none"/>
        </w:rPr>
        <w:t xml:space="preserve">Dla mnie </w:t>
      </w:r>
      <w:proofErr w:type="spellStart"/>
      <w:r w:rsidRPr="00751252">
        <w:rPr>
          <w:rFonts w:eastAsia="Times New Roman" w:cs="Times New Roman"/>
          <w:i/>
          <w:iCs/>
          <w:kern w:val="0"/>
          <w:sz w:val="22"/>
          <w:szCs w:val="22"/>
          <w:lang w:eastAsia="pl-PL"/>
          <w14:ligatures w14:val="none"/>
        </w:rPr>
        <w:t>romantasy</w:t>
      </w:r>
      <w:proofErr w:type="spellEnd"/>
      <w:r w:rsidRPr="00751252">
        <w:rPr>
          <w:rFonts w:eastAsia="Times New Roman" w:cs="Times New Roman"/>
          <w:i/>
          <w:iCs/>
          <w:kern w:val="0"/>
          <w:sz w:val="22"/>
          <w:szCs w:val="22"/>
          <w:lang w:eastAsia="pl-PL"/>
          <w14:ligatures w14:val="none"/>
        </w:rPr>
        <w:t xml:space="preserve"> nie oznacza historii miłosnej przeniesionej po prostu do świata magii. Kiedy buduję świat, zależy mi na tym, żeby magia nie była dekoracją, ale wpływała na życie bohaterów, ich możliwości i decyzje. Podobnie jest z relacjami – powinny mieć konsekwencje dla tego, co dzieje się wokół postaci. Bohater nie zawsze wybiera więc wyłącznie między dwiema osobami. Czasem musi zdecydować między tym, czego sam chce, a tym, czego wymaga od niego świat, w którym żyje</w:t>
      </w:r>
      <w:r w:rsidRPr="00751252">
        <w:rPr>
          <w:rFonts w:eastAsia="Times New Roman" w:cs="Times New Roman"/>
          <w:kern w:val="0"/>
          <w:sz w:val="22"/>
          <w:szCs w:val="22"/>
          <w:lang w:eastAsia="pl-PL"/>
          <w14:ligatures w14:val="none"/>
        </w:rPr>
        <w:t xml:space="preserve"> – mówi Weronika </w:t>
      </w:r>
      <w:proofErr w:type="spellStart"/>
      <w:r w:rsidRPr="00751252">
        <w:rPr>
          <w:rFonts w:eastAsia="Times New Roman" w:cs="Times New Roman"/>
          <w:kern w:val="0"/>
          <w:sz w:val="22"/>
          <w:szCs w:val="22"/>
          <w:lang w:eastAsia="pl-PL"/>
          <w14:ligatures w14:val="none"/>
        </w:rPr>
        <w:t>Kalisiak</w:t>
      </w:r>
      <w:proofErr w:type="spellEnd"/>
      <w:r w:rsidRPr="00751252">
        <w:rPr>
          <w:rFonts w:eastAsia="Times New Roman" w:cs="Times New Roman"/>
          <w:kern w:val="0"/>
          <w:sz w:val="22"/>
          <w:szCs w:val="22"/>
          <w:lang w:eastAsia="pl-PL"/>
          <w14:ligatures w14:val="none"/>
        </w:rPr>
        <w:t xml:space="preserve">, autorka książek „Znaki Przeznaczenia” i „Więzy Przeznaczenia” z serii „Przeznaczenie Jedni” oraz założycielka wydawnictwa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World.</w:t>
      </w:r>
    </w:p>
    <w:p w14:paraId="40F8715E" w14:textId="77777777" w:rsidR="00751252" w:rsidRPr="00751252" w:rsidRDefault="00751252" w:rsidP="00751252">
      <w:pPr>
        <w:spacing w:before="100" w:beforeAutospacing="1" w:after="100" w:afterAutospacing="1"/>
        <w:jc w:val="both"/>
        <w:rPr>
          <w:rFonts w:eastAsia="Times New Roman" w:cs="Times New Roman"/>
          <w:b/>
          <w:bCs/>
          <w:kern w:val="0"/>
          <w:sz w:val="22"/>
          <w:szCs w:val="22"/>
          <w:lang w:eastAsia="pl-PL"/>
          <w14:ligatures w14:val="none"/>
        </w:rPr>
      </w:pPr>
      <w:r w:rsidRPr="00751252">
        <w:rPr>
          <w:rFonts w:eastAsia="Times New Roman" w:cs="Times New Roman"/>
          <w:b/>
          <w:bCs/>
          <w:kern w:val="0"/>
          <w:sz w:val="22"/>
          <w:szCs w:val="22"/>
          <w:lang w:eastAsia="pl-PL"/>
          <w14:ligatures w14:val="none"/>
        </w:rPr>
        <w:t>Świat nie może być dekoracją</w:t>
      </w:r>
    </w:p>
    <w:p w14:paraId="6068946D" w14:textId="238B7C4E" w:rsidR="00751252" w:rsidRPr="00751252" w:rsidRDefault="00751252" w:rsidP="00751252">
      <w:pPr>
        <w:spacing w:before="100" w:beforeAutospacing="1" w:after="100" w:afterAutospacing="1"/>
        <w:jc w:val="both"/>
        <w:rPr>
          <w:rFonts w:eastAsia="Times New Roman" w:cs="Times New Roman"/>
          <w:kern w:val="0"/>
          <w:sz w:val="22"/>
          <w:szCs w:val="22"/>
          <w:lang w:eastAsia="pl-PL"/>
          <w14:ligatures w14:val="none"/>
        </w:rPr>
      </w:pPr>
      <w:r w:rsidRPr="00751252">
        <w:rPr>
          <w:rFonts w:eastAsia="Times New Roman" w:cs="Times New Roman"/>
          <w:kern w:val="0"/>
          <w:sz w:val="22"/>
          <w:szCs w:val="22"/>
          <w:lang w:eastAsia="pl-PL"/>
          <w14:ligatures w14:val="none"/>
        </w:rPr>
        <w:t>Fantasy stawia przed autorem dodatkowe zadanie: trzeba stworzyć rzeczywistość, której czytelnik wcześniej nie znał, a następnie sprawić, by potrafił się w niej odnaleźć. Nie chodzi wyłącznie o wymyślenie nazw królestw, magicznych zdolności czy historii konfliktu. Fikcyjny świat potrzebuje własnej logiki.</w:t>
      </w:r>
      <w:r>
        <w:rPr>
          <w:rFonts w:eastAsia="Times New Roman" w:cs="Times New Roman"/>
          <w:kern w:val="0"/>
          <w:sz w:val="22"/>
          <w:szCs w:val="22"/>
          <w:lang w:eastAsia="pl-PL"/>
          <w14:ligatures w14:val="none"/>
        </w:rPr>
        <w:t xml:space="preserve"> </w:t>
      </w:r>
      <w:r w:rsidRPr="00751252">
        <w:rPr>
          <w:rFonts w:eastAsia="Times New Roman" w:cs="Times New Roman"/>
          <w:kern w:val="0"/>
          <w:sz w:val="22"/>
          <w:szCs w:val="22"/>
          <w:lang w:eastAsia="pl-PL"/>
          <w14:ligatures w14:val="none"/>
        </w:rPr>
        <w:t>Jeżeli magia istnieje, powinna mieć swoje możliwości i ograniczenia. Jeżeli pomiędzy królestwami trwa konflikt, musi mieć przyczynę. Jeżeli bohater posiada szczególną pozycję albo zdolność, powinno z niej wynikać coś więcej niż efektowna scena.</w:t>
      </w:r>
      <w:r>
        <w:rPr>
          <w:rFonts w:eastAsia="Times New Roman" w:cs="Times New Roman"/>
          <w:kern w:val="0"/>
          <w:sz w:val="22"/>
          <w:szCs w:val="22"/>
          <w:lang w:eastAsia="pl-PL"/>
          <w14:ligatures w14:val="none"/>
        </w:rPr>
        <w:t xml:space="preserve"> </w:t>
      </w:r>
      <w:r w:rsidRPr="00751252">
        <w:rPr>
          <w:rFonts w:eastAsia="Times New Roman" w:cs="Times New Roman"/>
          <w:kern w:val="0"/>
          <w:sz w:val="22"/>
          <w:szCs w:val="22"/>
          <w:lang w:eastAsia="pl-PL"/>
          <w14:ligatures w14:val="none"/>
        </w:rPr>
        <w:t xml:space="preserve">W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w:t>
      </w:r>
      <w:proofErr w:type="spellStart"/>
      <w:r w:rsidRPr="00751252">
        <w:rPr>
          <w:rFonts w:eastAsia="Times New Roman" w:cs="Times New Roman"/>
          <w:kern w:val="0"/>
          <w:sz w:val="22"/>
          <w:szCs w:val="22"/>
          <w:lang w:eastAsia="pl-PL"/>
          <w14:ligatures w14:val="none"/>
        </w:rPr>
        <w:t>worldbuilding</w:t>
      </w:r>
      <w:proofErr w:type="spellEnd"/>
      <w:r w:rsidRPr="00751252">
        <w:rPr>
          <w:rFonts w:eastAsia="Times New Roman" w:cs="Times New Roman"/>
          <w:kern w:val="0"/>
          <w:sz w:val="22"/>
          <w:szCs w:val="22"/>
          <w:lang w:eastAsia="pl-PL"/>
          <w14:ligatures w14:val="none"/>
        </w:rPr>
        <w:t xml:space="preserve"> ma dodatkowe znaczenie, ponieważ reguły świata wpływają także na relacje między bohaterami. Mogą określać, kto może być razem, komu wolno zaufać, jakie zobowiązania mają postaci i jakie konsekwencje przynoszą ich decyzje. Dzięki temu </w:t>
      </w:r>
      <w:r w:rsidRPr="00751252">
        <w:rPr>
          <w:rFonts w:eastAsia="Times New Roman" w:cs="Times New Roman"/>
          <w:kern w:val="0"/>
          <w:sz w:val="22"/>
          <w:szCs w:val="22"/>
          <w:lang w:eastAsia="pl-PL"/>
          <w14:ligatures w14:val="none"/>
        </w:rPr>
        <w:lastRenderedPageBreak/>
        <w:t>napięcie może jednocześnie dotyczyć relacji oraz znacznie większej stawki: władzy, bezpieczeństwa czy przyszłości świata przedstawionego.</w:t>
      </w:r>
    </w:p>
    <w:p w14:paraId="2713038C" w14:textId="77777777" w:rsidR="00751252" w:rsidRPr="00751252" w:rsidRDefault="00751252" w:rsidP="00751252">
      <w:pPr>
        <w:spacing w:before="100" w:beforeAutospacing="1" w:after="100" w:afterAutospacing="1"/>
        <w:jc w:val="both"/>
        <w:rPr>
          <w:rFonts w:eastAsia="Times New Roman" w:cs="Times New Roman"/>
          <w:b/>
          <w:bCs/>
          <w:kern w:val="0"/>
          <w:sz w:val="22"/>
          <w:szCs w:val="22"/>
          <w:lang w:eastAsia="pl-PL"/>
          <w14:ligatures w14:val="none"/>
        </w:rPr>
      </w:pPr>
      <w:r w:rsidRPr="00751252">
        <w:rPr>
          <w:rFonts w:eastAsia="Times New Roman" w:cs="Times New Roman"/>
          <w:b/>
          <w:bCs/>
          <w:kern w:val="0"/>
          <w:sz w:val="22"/>
          <w:szCs w:val="22"/>
          <w:lang w:eastAsia="pl-PL"/>
          <w14:ligatures w14:val="none"/>
        </w:rPr>
        <w:t>Sama chemia między bohaterami nie wystarczy</w:t>
      </w:r>
    </w:p>
    <w:p w14:paraId="6F224E4D" w14:textId="7C176A36" w:rsidR="00751252" w:rsidRPr="00751252" w:rsidRDefault="00751252" w:rsidP="00751252">
      <w:pPr>
        <w:spacing w:before="100" w:beforeAutospacing="1" w:after="100" w:afterAutospacing="1"/>
        <w:jc w:val="both"/>
        <w:rPr>
          <w:rFonts w:eastAsia="Times New Roman" w:cs="Times New Roman"/>
          <w:kern w:val="0"/>
          <w:sz w:val="22"/>
          <w:szCs w:val="22"/>
          <w:lang w:eastAsia="pl-PL"/>
          <w14:ligatures w14:val="none"/>
        </w:rPr>
      </w:pPr>
      <w:r w:rsidRPr="00751252">
        <w:rPr>
          <w:rFonts w:eastAsia="Times New Roman" w:cs="Times New Roman"/>
          <w:kern w:val="0"/>
          <w:sz w:val="22"/>
          <w:szCs w:val="22"/>
          <w:lang w:eastAsia="pl-PL"/>
          <w14:ligatures w14:val="none"/>
        </w:rPr>
        <w:t>Drugi filar gatunku działa inaczej. Fantasy pozwala stworzyć rzeczywistość całkowicie odmienną od codzienności odbiorcy, ale emocje postaci nadal muszą być dla niego zrozumiałe. Dlatego istotne są nie tylko same uczucia, ale też to, co komplikuje relację: brak zaufania, różnica interesów, lojalność, odpowiedzialność czy konflikt między własnymi pragnieniami a zobowiązaniami wobec innych.</w:t>
      </w:r>
      <w:r>
        <w:rPr>
          <w:rFonts w:eastAsia="Times New Roman" w:cs="Times New Roman"/>
          <w:kern w:val="0"/>
          <w:sz w:val="22"/>
          <w:szCs w:val="22"/>
          <w:lang w:eastAsia="pl-PL"/>
          <w14:ligatures w14:val="none"/>
        </w:rPr>
        <w:t xml:space="preserve"> </w:t>
      </w:r>
      <w:r w:rsidRPr="00751252">
        <w:rPr>
          <w:rFonts w:eastAsia="Times New Roman" w:cs="Times New Roman"/>
          <w:kern w:val="0"/>
          <w:sz w:val="22"/>
          <w:szCs w:val="22"/>
          <w:lang w:eastAsia="pl-PL"/>
          <w14:ligatures w14:val="none"/>
        </w:rPr>
        <w:t>Nie oznacza to również, że bohaterowie muszą podejmować właściwe decyzje. Przeciwnie – pomyłka, zła ocena sytuacji czy wybór dokonany pod wpływem emocji mogą napędzać historię, jeśli wynikają z charakteru postaci i niosą ze sobą konsekwencje.</w:t>
      </w:r>
    </w:p>
    <w:p w14:paraId="1222D863" w14:textId="77777777" w:rsidR="00751252" w:rsidRPr="00751252" w:rsidRDefault="00751252" w:rsidP="00751252">
      <w:pPr>
        <w:spacing w:before="100" w:beforeAutospacing="1" w:after="100" w:afterAutospacing="1"/>
        <w:jc w:val="both"/>
        <w:rPr>
          <w:rFonts w:eastAsia="Times New Roman" w:cs="Times New Roman"/>
          <w:kern w:val="0"/>
          <w:sz w:val="22"/>
          <w:szCs w:val="22"/>
          <w:lang w:eastAsia="pl-PL"/>
          <w14:ligatures w14:val="none"/>
        </w:rPr>
      </w:pPr>
      <w:r w:rsidRPr="00751252">
        <w:rPr>
          <w:rFonts w:eastAsia="Times New Roman" w:cs="Times New Roman"/>
          <w:kern w:val="0"/>
          <w:sz w:val="22"/>
          <w:szCs w:val="22"/>
          <w:lang w:eastAsia="pl-PL"/>
          <w14:ligatures w14:val="none"/>
        </w:rPr>
        <w:t xml:space="preserve">– </w:t>
      </w:r>
      <w:r w:rsidRPr="00751252">
        <w:rPr>
          <w:rFonts w:eastAsia="Times New Roman" w:cs="Times New Roman"/>
          <w:i/>
          <w:iCs/>
          <w:kern w:val="0"/>
          <w:sz w:val="22"/>
          <w:szCs w:val="22"/>
          <w:lang w:eastAsia="pl-PL"/>
          <w14:ligatures w14:val="none"/>
        </w:rPr>
        <w:t>Kiedy tworzę bohatera, nie zastanawiam się przede wszystkim nad tym, jak sprawić, żeby czytelnik go polubił. Bardziej interesuje mnie, dlaczego zachowuje się właśnie w taki sposób i co z tego później wynika. Postać może się pomylić, komuś nie zaufać albo podjąć decyzję, której później będzie żałować. Ważne, żeby czytelnik rozumiał jej motywację. Podobnie jest z relacją między bohaterami. Samo przyciąganie nie wystarczy, jeśli nie wiemy, co ich do siebie zbliża, co ich dzieli i dlaczego bycie razem w ogóle jest dla nich trudne</w:t>
      </w:r>
      <w:r w:rsidRPr="00751252">
        <w:rPr>
          <w:rFonts w:eastAsia="Times New Roman" w:cs="Times New Roman"/>
          <w:kern w:val="0"/>
          <w:sz w:val="22"/>
          <w:szCs w:val="22"/>
          <w:lang w:eastAsia="pl-PL"/>
          <w14:ligatures w14:val="none"/>
        </w:rPr>
        <w:t xml:space="preserve"> – mówi Weronika </w:t>
      </w:r>
      <w:proofErr w:type="spellStart"/>
      <w:r w:rsidRPr="00751252">
        <w:rPr>
          <w:rFonts w:eastAsia="Times New Roman" w:cs="Times New Roman"/>
          <w:kern w:val="0"/>
          <w:sz w:val="22"/>
          <w:szCs w:val="22"/>
          <w:lang w:eastAsia="pl-PL"/>
          <w14:ligatures w14:val="none"/>
        </w:rPr>
        <w:t>Kalisiak</w:t>
      </w:r>
      <w:proofErr w:type="spellEnd"/>
      <w:r w:rsidRPr="00751252">
        <w:rPr>
          <w:rFonts w:eastAsia="Times New Roman" w:cs="Times New Roman"/>
          <w:kern w:val="0"/>
          <w:sz w:val="22"/>
          <w:szCs w:val="22"/>
          <w:lang w:eastAsia="pl-PL"/>
          <w14:ligatures w14:val="none"/>
        </w:rPr>
        <w:t>.</w:t>
      </w:r>
    </w:p>
    <w:p w14:paraId="5DD3FD8B" w14:textId="77777777" w:rsidR="00751252" w:rsidRPr="00751252" w:rsidRDefault="00751252" w:rsidP="00751252">
      <w:pPr>
        <w:spacing w:before="100" w:beforeAutospacing="1" w:after="100" w:afterAutospacing="1"/>
        <w:jc w:val="both"/>
        <w:rPr>
          <w:rFonts w:eastAsia="Times New Roman" w:cs="Times New Roman"/>
          <w:kern w:val="0"/>
          <w:sz w:val="22"/>
          <w:szCs w:val="22"/>
          <w:lang w:eastAsia="pl-PL"/>
          <w14:ligatures w14:val="none"/>
        </w:rPr>
      </w:pPr>
      <w:r w:rsidRPr="00751252">
        <w:rPr>
          <w:rFonts w:eastAsia="Times New Roman" w:cs="Times New Roman"/>
          <w:kern w:val="0"/>
          <w:sz w:val="22"/>
          <w:szCs w:val="22"/>
          <w:lang w:eastAsia="pl-PL"/>
          <w14:ligatures w14:val="none"/>
        </w:rPr>
        <w:t xml:space="preserve">Dzięki temu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może opowiadać nie tylko o miłości, ale również o potrzebie przynależności, ambicji, odpowiedzialności, stracie czy konsekwencjach własnych wyborów.</w:t>
      </w:r>
    </w:p>
    <w:p w14:paraId="28B2A473" w14:textId="77777777" w:rsidR="00751252" w:rsidRPr="00751252" w:rsidRDefault="00751252" w:rsidP="00751252">
      <w:pPr>
        <w:spacing w:before="100" w:beforeAutospacing="1" w:after="100" w:afterAutospacing="1"/>
        <w:jc w:val="both"/>
        <w:rPr>
          <w:rFonts w:eastAsia="Times New Roman" w:cs="Times New Roman"/>
          <w:b/>
          <w:bCs/>
          <w:kern w:val="0"/>
          <w:sz w:val="22"/>
          <w:szCs w:val="22"/>
          <w:lang w:eastAsia="pl-PL"/>
          <w14:ligatures w14:val="none"/>
        </w:rPr>
      </w:pPr>
      <w:proofErr w:type="spellStart"/>
      <w:r w:rsidRPr="00751252">
        <w:rPr>
          <w:rFonts w:eastAsia="Times New Roman" w:cs="Times New Roman"/>
          <w:b/>
          <w:bCs/>
          <w:kern w:val="0"/>
          <w:sz w:val="22"/>
          <w:szCs w:val="22"/>
          <w:lang w:eastAsia="pl-PL"/>
          <w14:ligatures w14:val="none"/>
        </w:rPr>
        <w:t>Romantasy</w:t>
      </w:r>
      <w:proofErr w:type="spellEnd"/>
      <w:r w:rsidRPr="00751252">
        <w:rPr>
          <w:rFonts w:eastAsia="Times New Roman" w:cs="Times New Roman"/>
          <w:b/>
          <w:bCs/>
          <w:kern w:val="0"/>
          <w:sz w:val="22"/>
          <w:szCs w:val="22"/>
          <w:lang w:eastAsia="pl-PL"/>
          <w14:ligatures w14:val="none"/>
        </w:rPr>
        <w:t xml:space="preserve"> nie jest literaturą tylko dla nastolatek</w:t>
      </w:r>
    </w:p>
    <w:p w14:paraId="2CF233C4" w14:textId="50B378F3" w:rsidR="00751252" w:rsidRPr="00751252" w:rsidRDefault="00751252" w:rsidP="00751252">
      <w:pPr>
        <w:spacing w:before="100" w:beforeAutospacing="1" w:after="100" w:afterAutospacing="1"/>
        <w:jc w:val="both"/>
        <w:rPr>
          <w:rFonts w:eastAsia="Times New Roman" w:cs="Times New Roman"/>
          <w:kern w:val="0"/>
          <w:sz w:val="22"/>
          <w:szCs w:val="22"/>
          <w:lang w:eastAsia="pl-PL"/>
          <w14:ligatures w14:val="none"/>
        </w:rPr>
      </w:pPr>
      <w:r w:rsidRPr="00751252">
        <w:rPr>
          <w:rFonts w:eastAsia="Times New Roman" w:cs="Times New Roman"/>
          <w:kern w:val="0"/>
          <w:sz w:val="22"/>
          <w:szCs w:val="22"/>
          <w:lang w:eastAsia="pl-PL"/>
          <w14:ligatures w14:val="none"/>
        </w:rPr>
        <w:t xml:space="preserve">Popularność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bywa kojarzona przede wszystkim z młodymi odbiorcami i internetowymi społecznościami książkowymi. Sam gatunek nie jest jednak kategorią wiekową. Na rynku funkcjonują zarówno tytuły kierowane do młodzieży, jak i książki przeznaczone dla dorosłych.</w:t>
      </w:r>
      <w:r>
        <w:rPr>
          <w:rFonts w:eastAsia="Times New Roman" w:cs="Times New Roman"/>
          <w:kern w:val="0"/>
          <w:sz w:val="22"/>
          <w:szCs w:val="22"/>
          <w:lang w:eastAsia="pl-PL"/>
          <w14:ligatures w14:val="none"/>
        </w:rPr>
        <w:t xml:space="preserve"> </w:t>
      </w:r>
      <w:r w:rsidRPr="00751252">
        <w:rPr>
          <w:rFonts w:eastAsia="Times New Roman" w:cs="Times New Roman"/>
          <w:kern w:val="0"/>
          <w:sz w:val="22"/>
          <w:szCs w:val="22"/>
          <w:lang w:eastAsia="pl-PL"/>
          <w14:ligatures w14:val="none"/>
        </w:rPr>
        <w:t>Dane Biblioteki Narodowej pokazują, że zainteresowanie literaturą pozostaje istotne także w dorosłych grupach wiekowych. W 2025 roku co najmniej jedną książkę przeczytało 47 proc. kobiet. W grupie osób w wieku 25–39 lat odsetek czytających wynosił 46 proc., a wśród osób w wieku 40–59 lat – 42 proc.</w:t>
      </w:r>
      <w:r>
        <w:rPr>
          <w:rFonts w:eastAsia="Times New Roman" w:cs="Times New Roman"/>
          <w:kern w:val="0"/>
          <w:sz w:val="22"/>
          <w:szCs w:val="22"/>
          <w:lang w:eastAsia="pl-PL"/>
          <w14:ligatures w14:val="none"/>
        </w:rPr>
        <w:t xml:space="preserve"> </w:t>
      </w:r>
      <w:r w:rsidRPr="00751252">
        <w:rPr>
          <w:rFonts w:eastAsia="Times New Roman" w:cs="Times New Roman"/>
          <w:kern w:val="0"/>
          <w:sz w:val="22"/>
          <w:szCs w:val="22"/>
          <w:lang w:eastAsia="pl-PL"/>
          <w14:ligatures w14:val="none"/>
        </w:rPr>
        <w:t xml:space="preserve">Wśród czytelniczek popularna literatura obyczajowa, romanse i powieści erotyczne należały do najczęściej wskazywanych rodzajów lektur – wymieniło je 30 proc. kobiet, które przeczytały w ciągu roku co najmniej jedną książkę. Fantastykę, </w:t>
      </w:r>
      <w:proofErr w:type="spellStart"/>
      <w:r w:rsidRPr="00751252">
        <w:rPr>
          <w:rFonts w:eastAsia="Times New Roman" w:cs="Times New Roman"/>
          <w:kern w:val="0"/>
          <w:sz w:val="22"/>
          <w:szCs w:val="22"/>
          <w:lang w:eastAsia="pl-PL"/>
          <w14:ligatures w14:val="none"/>
        </w:rPr>
        <w:t>fantasy</w:t>
      </w:r>
      <w:proofErr w:type="spellEnd"/>
      <w:r w:rsidRPr="00751252">
        <w:rPr>
          <w:rFonts w:eastAsia="Times New Roman" w:cs="Times New Roman"/>
          <w:kern w:val="0"/>
          <w:sz w:val="22"/>
          <w:szCs w:val="22"/>
          <w:lang w:eastAsia="pl-PL"/>
          <w14:ligatures w14:val="none"/>
        </w:rPr>
        <w:t xml:space="preserve">, horror lub science </w:t>
      </w:r>
      <w:proofErr w:type="spellStart"/>
      <w:r w:rsidRPr="00751252">
        <w:rPr>
          <w:rFonts w:eastAsia="Times New Roman" w:cs="Times New Roman"/>
          <w:kern w:val="0"/>
          <w:sz w:val="22"/>
          <w:szCs w:val="22"/>
          <w:lang w:eastAsia="pl-PL"/>
          <w14:ligatures w14:val="none"/>
        </w:rPr>
        <w:t>fiction</w:t>
      </w:r>
      <w:proofErr w:type="spellEnd"/>
      <w:r w:rsidRPr="00751252">
        <w:rPr>
          <w:rFonts w:eastAsia="Times New Roman" w:cs="Times New Roman"/>
          <w:kern w:val="0"/>
          <w:sz w:val="22"/>
          <w:szCs w:val="22"/>
          <w:lang w:eastAsia="pl-PL"/>
          <w14:ligatures w14:val="none"/>
        </w:rPr>
        <w:t xml:space="preserve"> dla dorosłych wskazało 10 proc. czytelniczek. Raport BN nie wyodrębnia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jako osobnej kategorii, dlatego dane te nie pokazują bezpośrednio skali zainteresowania tym gatunkiem. Pokazują jednak, że oba literackie porządki, z których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czerpie, są obecne również w wyborach dorosłych odbiorczyń.</w:t>
      </w:r>
    </w:p>
    <w:p w14:paraId="62B8AF7B" w14:textId="77777777" w:rsidR="00751252" w:rsidRPr="00751252" w:rsidRDefault="00751252" w:rsidP="00751252">
      <w:pPr>
        <w:spacing w:before="100" w:beforeAutospacing="1" w:after="100" w:afterAutospacing="1"/>
        <w:jc w:val="both"/>
        <w:rPr>
          <w:rFonts w:eastAsia="Times New Roman" w:cs="Times New Roman"/>
          <w:kern w:val="0"/>
          <w:sz w:val="22"/>
          <w:szCs w:val="22"/>
          <w:lang w:eastAsia="pl-PL"/>
          <w14:ligatures w14:val="none"/>
        </w:rPr>
      </w:pPr>
      <w:r w:rsidRPr="00751252">
        <w:rPr>
          <w:rFonts w:eastAsia="Times New Roman" w:cs="Times New Roman"/>
          <w:kern w:val="0"/>
          <w:sz w:val="22"/>
          <w:szCs w:val="22"/>
          <w:lang w:eastAsia="pl-PL"/>
          <w14:ligatures w14:val="none"/>
        </w:rPr>
        <w:t xml:space="preserve">– </w:t>
      </w:r>
      <w:r w:rsidRPr="00751252">
        <w:rPr>
          <w:rFonts w:eastAsia="Times New Roman" w:cs="Times New Roman"/>
          <w:i/>
          <w:iCs/>
          <w:kern w:val="0"/>
          <w:sz w:val="22"/>
          <w:szCs w:val="22"/>
          <w:lang w:eastAsia="pl-PL"/>
          <w14:ligatures w14:val="none"/>
        </w:rPr>
        <w:t>Z wiekiem nie przestajemy interesować się relacjami czy emocjami. Możemy natomiast oczekiwać od bohaterów czegoś innego. Dla mnie interesujące są postaci, które nie są idealne, ale też nie zachowują się infantylnie tylko dlatego, że fabuła potrzebuje kolejnego konfliktu. Chcę rozumieć, dlaczego podejmują określone decyzje i obserwować ich konsekwencje. Fantasy dokłada do tego możliwość wejścia do świata zupełnie innego od naszego. To połączenie jest jednym z powodów, dla których sama od lat sięgałam po takie historie</w:t>
      </w:r>
      <w:r w:rsidRPr="00751252">
        <w:rPr>
          <w:rFonts w:eastAsia="Times New Roman" w:cs="Times New Roman"/>
          <w:kern w:val="0"/>
          <w:sz w:val="22"/>
          <w:szCs w:val="22"/>
          <w:lang w:eastAsia="pl-PL"/>
          <w14:ligatures w14:val="none"/>
        </w:rPr>
        <w:t xml:space="preserve"> – mówi Weronika </w:t>
      </w:r>
      <w:proofErr w:type="spellStart"/>
      <w:r w:rsidRPr="00751252">
        <w:rPr>
          <w:rFonts w:eastAsia="Times New Roman" w:cs="Times New Roman"/>
          <w:kern w:val="0"/>
          <w:sz w:val="22"/>
          <w:szCs w:val="22"/>
          <w:lang w:eastAsia="pl-PL"/>
          <w14:ligatures w14:val="none"/>
        </w:rPr>
        <w:t>Kalisiak</w:t>
      </w:r>
      <w:proofErr w:type="spellEnd"/>
      <w:r w:rsidRPr="00751252">
        <w:rPr>
          <w:rFonts w:eastAsia="Times New Roman" w:cs="Times New Roman"/>
          <w:kern w:val="0"/>
          <w:sz w:val="22"/>
          <w:szCs w:val="22"/>
          <w:lang w:eastAsia="pl-PL"/>
          <w14:ligatures w14:val="none"/>
        </w:rPr>
        <w:t>.</w:t>
      </w:r>
    </w:p>
    <w:p w14:paraId="6230F43F" w14:textId="77777777" w:rsidR="00751252" w:rsidRPr="00751252" w:rsidRDefault="00751252" w:rsidP="00751252">
      <w:pPr>
        <w:spacing w:before="100" w:beforeAutospacing="1" w:after="100" w:afterAutospacing="1"/>
        <w:jc w:val="both"/>
        <w:rPr>
          <w:rFonts w:eastAsia="Times New Roman" w:cs="Times New Roman"/>
          <w:b/>
          <w:bCs/>
          <w:kern w:val="0"/>
          <w:sz w:val="22"/>
          <w:szCs w:val="22"/>
          <w:lang w:eastAsia="pl-PL"/>
          <w14:ligatures w14:val="none"/>
        </w:rPr>
      </w:pPr>
      <w:r w:rsidRPr="00751252">
        <w:rPr>
          <w:rFonts w:eastAsia="Times New Roman" w:cs="Times New Roman"/>
          <w:b/>
          <w:bCs/>
          <w:kern w:val="0"/>
          <w:sz w:val="22"/>
          <w:szCs w:val="22"/>
          <w:lang w:eastAsia="pl-PL"/>
          <w14:ligatures w14:val="none"/>
        </w:rPr>
        <w:t>Fantasy zajmuje coraz więcej miejsca na rynku</w:t>
      </w:r>
    </w:p>
    <w:p w14:paraId="64739821" w14:textId="1EA6012A" w:rsidR="00751252" w:rsidRPr="00751252" w:rsidRDefault="00751252" w:rsidP="00751252">
      <w:pPr>
        <w:spacing w:before="100" w:beforeAutospacing="1" w:after="100" w:afterAutospacing="1"/>
        <w:jc w:val="both"/>
        <w:rPr>
          <w:rFonts w:eastAsia="Times New Roman" w:cs="Times New Roman"/>
          <w:kern w:val="0"/>
          <w:sz w:val="22"/>
          <w:szCs w:val="22"/>
          <w:lang w:eastAsia="pl-PL"/>
          <w14:ligatures w14:val="none"/>
        </w:rPr>
      </w:pPr>
      <w:r w:rsidRPr="00751252">
        <w:rPr>
          <w:rFonts w:eastAsia="Times New Roman" w:cs="Times New Roman"/>
          <w:kern w:val="0"/>
          <w:sz w:val="22"/>
          <w:szCs w:val="22"/>
          <w:lang w:eastAsia="pl-PL"/>
          <w14:ligatures w14:val="none"/>
        </w:rPr>
        <w:t xml:space="preserve">Rosnąca widoczność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wpisuje się w szersze zmiany na rynku literatury popularnej. Według Biblioteki Narodowej w 2025 roku w Polsce opublikowano 31 595 tytułów książek, niemal o tysiąc więcej niż rok wcześniej. Wśród literatury popularnej zwiększyła się m.in. oferta powieści </w:t>
      </w:r>
      <w:r w:rsidRPr="00751252">
        <w:rPr>
          <w:rFonts w:eastAsia="Times New Roman" w:cs="Times New Roman"/>
          <w:kern w:val="0"/>
          <w:sz w:val="22"/>
          <w:szCs w:val="22"/>
          <w:lang w:eastAsia="pl-PL"/>
          <w14:ligatures w14:val="none"/>
        </w:rPr>
        <w:lastRenderedPageBreak/>
        <w:t>kryminalnych, sensacyjnych i fantastycznych. BN zwraca również uwagę na dużą obecność polskich autorów w tych kategoriach.</w:t>
      </w:r>
      <w:r>
        <w:rPr>
          <w:rFonts w:eastAsia="Times New Roman" w:cs="Times New Roman"/>
          <w:kern w:val="0"/>
          <w:sz w:val="22"/>
          <w:szCs w:val="22"/>
          <w:lang w:eastAsia="pl-PL"/>
          <w14:ligatures w14:val="none"/>
        </w:rPr>
        <w:t xml:space="preserve"> </w:t>
      </w:r>
      <w:r w:rsidRPr="00751252">
        <w:rPr>
          <w:rFonts w:eastAsia="Times New Roman" w:cs="Times New Roman"/>
          <w:kern w:val="0"/>
          <w:sz w:val="22"/>
          <w:szCs w:val="22"/>
          <w:lang w:eastAsia="pl-PL"/>
          <w14:ligatures w14:val="none"/>
        </w:rPr>
        <w:t xml:space="preserve">Na rynku amerykańskim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należy z kolei według </w:t>
      </w:r>
      <w:proofErr w:type="spellStart"/>
      <w:r w:rsidRPr="00751252">
        <w:rPr>
          <w:rFonts w:eastAsia="Times New Roman" w:cs="Times New Roman"/>
          <w:kern w:val="0"/>
          <w:sz w:val="22"/>
          <w:szCs w:val="22"/>
          <w:lang w:eastAsia="pl-PL"/>
          <w14:ligatures w14:val="none"/>
        </w:rPr>
        <w:t>Circany</w:t>
      </w:r>
      <w:proofErr w:type="spellEnd"/>
      <w:r w:rsidRPr="00751252">
        <w:rPr>
          <w:rFonts w:eastAsia="Times New Roman" w:cs="Times New Roman"/>
          <w:kern w:val="0"/>
          <w:sz w:val="22"/>
          <w:szCs w:val="22"/>
          <w:lang w:eastAsia="pl-PL"/>
          <w14:ligatures w14:val="none"/>
        </w:rPr>
        <w:t xml:space="preserve"> do najszybciej rosnących odmian romansu, osiągających trzycyfrowe tempo wzrostu sprzedaży drukowanych książek. Nie oznacza to automatycznie, że identyczne zjawisko zachodzi w Polsce – dostępne dane nie pozwalają dziś określić skali polskiego rynku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jako osobnej kategorii. Pokazują jednak, że gatunek rozwija się w otoczeniu dwóch silnych segmentów literatury popularnej.</w:t>
      </w:r>
      <w:r>
        <w:rPr>
          <w:rFonts w:eastAsia="Times New Roman" w:cs="Times New Roman"/>
          <w:kern w:val="0"/>
          <w:sz w:val="22"/>
          <w:szCs w:val="22"/>
          <w:lang w:eastAsia="pl-PL"/>
          <w14:ligatures w14:val="none"/>
        </w:rPr>
        <w:t xml:space="preserve"> </w:t>
      </w:r>
      <w:r w:rsidRPr="00751252">
        <w:rPr>
          <w:rFonts w:eastAsia="Times New Roman" w:cs="Times New Roman"/>
          <w:kern w:val="0"/>
          <w:sz w:val="22"/>
          <w:szCs w:val="22"/>
          <w:lang w:eastAsia="pl-PL"/>
          <w14:ligatures w14:val="none"/>
        </w:rPr>
        <w:t>Jednocześnie rosnąca liczba tytułów podnosi oczekiwania odbiorców. Sama etykieta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nie wystarczy, jeśli świat jest jedynie dekoracją, konflikt można usunąć bez wpływu na historię, a relacja bohaterów opiera się wyłącznie na wzajemnym przyciąganiu.</w:t>
      </w:r>
    </w:p>
    <w:p w14:paraId="41A010DD" w14:textId="77777777" w:rsidR="00751252" w:rsidRPr="00751252" w:rsidRDefault="00751252" w:rsidP="00751252">
      <w:pPr>
        <w:spacing w:before="100" w:beforeAutospacing="1" w:after="100" w:afterAutospacing="1"/>
        <w:jc w:val="both"/>
        <w:rPr>
          <w:rFonts w:eastAsia="Times New Roman" w:cs="Times New Roman"/>
          <w:b/>
          <w:bCs/>
          <w:kern w:val="0"/>
          <w:sz w:val="22"/>
          <w:szCs w:val="22"/>
          <w:lang w:eastAsia="pl-PL"/>
          <w14:ligatures w14:val="none"/>
        </w:rPr>
      </w:pPr>
      <w:r w:rsidRPr="00751252">
        <w:rPr>
          <w:rFonts w:eastAsia="Times New Roman" w:cs="Times New Roman"/>
          <w:b/>
          <w:bCs/>
          <w:kern w:val="0"/>
          <w:sz w:val="22"/>
          <w:szCs w:val="22"/>
          <w:lang w:eastAsia="pl-PL"/>
          <w14:ligatures w14:val="none"/>
        </w:rPr>
        <w:t>Więcej niż romans ze smokami</w:t>
      </w:r>
    </w:p>
    <w:p w14:paraId="76E57205" w14:textId="70534D42" w:rsidR="00751252" w:rsidRPr="00751252" w:rsidRDefault="00751252" w:rsidP="00751252">
      <w:pPr>
        <w:spacing w:before="100" w:beforeAutospacing="1" w:after="100" w:afterAutospacing="1"/>
        <w:jc w:val="both"/>
        <w:rPr>
          <w:rFonts w:eastAsia="Times New Roman" w:cs="Times New Roman"/>
          <w:kern w:val="0"/>
          <w:sz w:val="22"/>
          <w:szCs w:val="22"/>
          <w:lang w:eastAsia="pl-PL"/>
          <w14:ligatures w14:val="none"/>
        </w:rPr>
      </w:pP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nie zmusza czytelnika do wyboru między historią opartą na emocjach a rozbudowaną fabułą </w:t>
      </w:r>
      <w:proofErr w:type="spellStart"/>
      <w:r w:rsidRPr="00751252">
        <w:rPr>
          <w:rFonts w:eastAsia="Times New Roman" w:cs="Times New Roman"/>
          <w:kern w:val="0"/>
          <w:sz w:val="22"/>
          <w:szCs w:val="22"/>
          <w:lang w:eastAsia="pl-PL"/>
          <w14:ligatures w14:val="none"/>
        </w:rPr>
        <w:t>fantasy</w:t>
      </w:r>
      <w:proofErr w:type="spellEnd"/>
      <w:r w:rsidRPr="00751252">
        <w:rPr>
          <w:rFonts w:eastAsia="Times New Roman" w:cs="Times New Roman"/>
          <w:kern w:val="0"/>
          <w:sz w:val="22"/>
          <w:szCs w:val="22"/>
          <w:lang w:eastAsia="pl-PL"/>
          <w14:ligatures w14:val="none"/>
        </w:rPr>
        <w:t>. Jego specyfika polega właśnie na połączeniu obu mechanizmów.</w:t>
      </w:r>
      <w:r>
        <w:rPr>
          <w:rFonts w:eastAsia="Times New Roman" w:cs="Times New Roman"/>
          <w:kern w:val="0"/>
          <w:sz w:val="22"/>
          <w:szCs w:val="22"/>
          <w:lang w:eastAsia="pl-PL"/>
          <w14:ligatures w14:val="none"/>
        </w:rPr>
        <w:t xml:space="preserve"> </w:t>
      </w:r>
      <w:r w:rsidRPr="00751252">
        <w:rPr>
          <w:rFonts w:eastAsia="Times New Roman" w:cs="Times New Roman"/>
          <w:kern w:val="0"/>
          <w:sz w:val="22"/>
          <w:szCs w:val="22"/>
          <w:lang w:eastAsia="pl-PL"/>
          <w14:ligatures w14:val="none"/>
        </w:rPr>
        <w:t xml:space="preserve">Relacje wpływają na wydarzenia, wydarzenia zmieniają relacje, a zasady świata ograniczają możliwości bohaterów. Dlatego określenie „romans w świecie </w:t>
      </w:r>
      <w:proofErr w:type="spellStart"/>
      <w:r w:rsidRPr="00751252">
        <w:rPr>
          <w:rFonts w:eastAsia="Times New Roman" w:cs="Times New Roman"/>
          <w:kern w:val="0"/>
          <w:sz w:val="22"/>
          <w:szCs w:val="22"/>
          <w:lang w:eastAsia="pl-PL"/>
          <w14:ligatures w14:val="none"/>
        </w:rPr>
        <w:t>fantasy</w:t>
      </w:r>
      <w:proofErr w:type="spellEnd"/>
      <w:r w:rsidRPr="00751252">
        <w:rPr>
          <w:rFonts w:eastAsia="Times New Roman" w:cs="Times New Roman"/>
          <w:kern w:val="0"/>
          <w:sz w:val="22"/>
          <w:szCs w:val="22"/>
          <w:lang w:eastAsia="pl-PL"/>
          <w14:ligatures w14:val="none"/>
        </w:rPr>
        <w:t>” jest poprawne, ale niepełne. W dobrze skonstruowanej historii uczucie nie jest osobnym wątkiem rozgrywanym na tle magii. Jest częścią konfliktu, przed którym stoją bohaterowie.</w:t>
      </w:r>
      <w:r>
        <w:rPr>
          <w:rFonts w:eastAsia="Times New Roman" w:cs="Times New Roman"/>
          <w:kern w:val="0"/>
          <w:sz w:val="22"/>
          <w:szCs w:val="22"/>
          <w:lang w:eastAsia="pl-PL"/>
          <w14:ligatures w14:val="none"/>
        </w:rPr>
        <w:t xml:space="preserve"> </w:t>
      </w:r>
      <w:r w:rsidRPr="00751252">
        <w:rPr>
          <w:rFonts w:eastAsia="Times New Roman" w:cs="Times New Roman"/>
          <w:kern w:val="0"/>
          <w:sz w:val="22"/>
          <w:szCs w:val="22"/>
          <w:lang w:eastAsia="pl-PL"/>
          <w14:ligatures w14:val="none"/>
        </w:rPr>
        <w:t xml:space="preserve">I właśnie od tego, czy oba elementy rzeczywiście na siebie oddziałują, zależy, czy </w:t>
      </w:r>
      <w:proofErr w:type="spellStart"/>
      <w:r w:rsidRPr="00751252">
        <w:rPr>
          <w:rFonts w:eastAsia="Times New Roman" w:cs="Times New Roman"/>
          <w:kern w:val="0"/>
          <w:sz w:val="22"/>
          <w:szCs w:val="22"/>
          <w:lang w:eastAsia="pl-PL"/>
          <w14:ligatures w14:val="none"/>
        </w:rPr>
        <w:t>romantasy</w:t>
      </w:r>
      <w:proofErr w:type="spellEnd"/>
      <w:r w:rsidRPr="00751252">
        <w:rPr>
          <w:rFonts w:eastAsia="Times New Roman" w:cs="Times New Roman"/>
          <w:kern w:val="0"/>
          <w:sz w:val="22"/>
          <w:szCs w:val="22"/>
          <w:lang w:eastAsia="pl-PL"/>
          <w14:ligatures w14:val="none"/>
        </w:rPr>
        <w:t xml:space="preserve"> pozostanie jedynie atrakcyjną etykietą, czy stanie się spójną opowieścią.</w:t>
      </w:r>
    </w:p>
    <w:p w14:paraId="5B541D21" w14:textId="4767E238" w:rsidR="00751252" w:rsidRPr="00751252" w:rsidRDefault="00751252" w:rsidP="0052634E">
      <w:pPr>
        <w:spacing w:before="100" w:beforeAutospacing="1" w:after="100" w:afterAutospacing="1"/>
        <w:rPr>
          <w:rFonts w:eastAsia="Times New Roman" w:cs="Times New Roman"/>
          <w:kern w:val="0"/>
          <w:sz w:val="20"/>
          <w:szCs w:val="20"/>
          <w:lang w:eastAsia="pl-PL"/>
          <w14:ligatures w14:val="none"/>
        </w:rPr>
      </w:pPr>
      <w:r w:rsidRPr="00751252">
        <w:rPr>
          <w:rFonts w:eastAsia="Times New Roman" w:cs="Times New Roman"/>
          <w:b/>
          <w:bCs/>
          <w:kern w:val="0"/>
          <w:sz w:val="20"/>
          <w:szCs w:val="20"/>
          <w:lang w:eastAsia="pl-PL"/>
          <w14:ligatures w14:val="none"/>
        </w:rPr>
        <w:t>Źródła:</w:t>
      </w:r>
      <w:r w:rsidRPr="00751252">
        <w:rPr>
          <w:rFonts w:eastAsia="Times New Roman" w:cs="Times New Roman"/>
          <w:kern w:val="0"/>
          <w:sz w:val="20"/>
          <w:szCs w:val="20"/>
          <w:lang w:eastAsia="pl-PL"/>
          <w14:ligatures w14:val="none"/>
        </w:rPr>
        <w:br/>
        <w:t>Biblioteka Narodowa, „Stan czytelnictwa książek w Polsce w 2025 roku”;</w:t>
      </w:r>
      <w:r w:rsidR="0052634E">
        <w:rPr>
          <w:rFonts w:eastAsia="Times New Roman" w:cs="Times New Roman"/>
          <w:kern w:val="0"/>
          <w:sz w:val="20"/>
          <w:szCs w:val="20"/>
          <w:lang w:eastAsia="pl-PL"/>
          <w14:ligatures w14:val="none"/>
        </w:rPr>
        <w:br/>
      </w:r>
      <w:r w:rsidRPr="00751252">
        <w:rPr>
          <w:rFonts w:eastAsia="Times New Roman" w:cs="Times New Roman"/>
          <w:kern w:val="0"/>
          <w:sz w:val="20"/>
          <w:szCs w:val="20"/>
          <w:lang w:eastAsia="pl-PL"/>
          <w14:ligatures w14:val="none"/>
        </w:rPr>
        <w:t>Biblioteka Narodowa, „Ruch Wydawniczy w Liczbach 2025”;</w:t>
      </w:r>
      <w:r w:rsidRPr="00751252">
        <w:rPr>
          <w:rFonts w:eastAsia="Times New Roman" w:cs="Times New Roman"/>
          <w:kern w:val="0"/>
          <w:sz w:val="20"/>
          <w:szCs w:val="20"/>
          <w:lang w:eastAsia="pl-PL"/>
          <w14:ligatures w14:val="none"/>
        </w:rPr>
        <w:br/>
      </w:r>
      <w:proofErr w:type="spellStart"/>
      <w:r w:rsidRPr="00751252">
        <w:rPr>
          <w:rFonts w:eastAsia="Times New Roman" w:cs="Times New Roman"/>
          <w:kern w:val="0"/>
          <w:sz w:val="20"/>
          <w:szCs w:val="20"/>
          <w:lang w:eastAsia="pl-PL"/>
          <w14:ligatures w14:val="none"/>
        </w:rPr>
        <w:t>Circana</w:t>
      </w:r>
      <w:proofErr w:type="spellEnd"/>
      <w:r w:rsidRPr="00751252">
        <w:rPr>
          <w:rFonts w:eastAsia="Times New Roman" w:cs="Times New Roman"/>
          <w:kern w:val="0"/>
          <w:sz w:val="20"/>
          <w:szCs w:val="20"/>
          <w:lang w:eastAsia="pl-PL"/>
          <w14:ligatures w14:val="none"/>
        </w:rPr>
        <w:t xml:space="preserve"> </w:t>
      </w:r>
      <w:proofErr w:type="spellStart"/>
      <w:r w:rsidRPr="00751252">
        <w:rPr>
          <w:rFonts w:eastAsia="Times New Roman" w:cs="Times New Roman"/>
          <w:kern w:val="0"/>
          <w:sz w:val="20"/>
          <w:szCs w:val="20"/>
          <w:lang w:eastAsia="pl-PL"/>
          <w14:ligatures w14:val="none"/>
        </w:rPr>
        <w:t>BookScan</w:t>
      </w:r>
      <w:proofErr w:type="spellEnd"/>
      <w:r w:rsidRPr="00751252">
        <w:rPr>
          <w:rFonts w:eastAsia="Times New Roman" w:cs="Times New Roman"/>
          <w:kern w:val="0"/>
          <w:sz w:val="20"/>
          <w:szCs w:val="20"/>
          <w:lang w:eastAsia="pl-PL"/>
          <w14:ligatures w14:val="none"/>
        </w:rPr>
        <w:t>, „</w:t>
      </w:r>
      <w:proofErr w:type="spellStart"/>
      <w:r w:rsidRPr="00751252">
        <w:rPr>
          <w:rFonts w:eastAsia="Times New Roman" w:cs="Times New Roman"/>
          <w:kern w:val="0"/>
          <w:sz w:val="20"/>
          <w:szCs w:val="20"/>
          <w:lang w:eastAsia="pl-PL"/>
          <w14:ligatures w14:val="none"/>
        </w:rPr>
        <w:t>Another</w:t>
      </w:r>
      <w:proofErr w:type="spellEnd"/>
      <w:r w:rsidRPr="00751252">
        <w:rPr>
          <w:rFonts w:eastAsia="Times New Roman" w:cs="Times New Roman"/>
          <w:kern w:val="0"/>
          <w:sz w:val="20"/>
          <w:szCs w:val="20"/>
          <w:lang w:eastAsia="pl-PL"/>
          <w14:ligatures w14:val="none"/>
        </w:rPr>
        <w:t xml:space="preserve"> </w:t>
      </w:r>
      <w:proofErr w:type="spellStart"/>
      <w:r w:rsidRPr="00751252">
        <w:rPr>
          <w:rFonts w:eastAsia="Times New Roman" w:cs="Times New Roman"/>
          <w:kern w:val="0"/>
          <w:sz w:val="20"/>
          <w:szCs w:val="20"/>
          <w:lang w:eastAsia="pl-PL"/>
          <w14:ligatures w14:val="none"/>
        </w:rPr>
        <w:t>Year</w:t>
      </w:r>
      <w:proofErr w:type="spellEnd"/>
      <w:r w:rsidRPr="00751252">
        <w:rPr>
          <w:rFonts w:eastAsia="Times New Roman" w:cs="Times New Roman"/>
          <w:kern w:val="0"/>
          <w:sz w:val="20"/>
          <w:szCs w:val="20"/>
          <w:lang w:eastAsia="pl-PL"/>
          <w14:ligatures w14:val="none"/>
        </w:rPr>
        <w:t xml:space="preserve"> of Romance, with a Dark Twist”, 2025.</w:t>
      </w:r>
    </w:p>
    <w:p w14:paraId="64741FD2" w14:textId="3A350719" w:rsidR="005925A5" w:rsidRPr="00751252" w:rsidRDefault="005925A5" w:rsidP="00751252">
      <w:pPr>
        <w:spacing w:before="100" w:beforeAutospacing="1" w:after="100" w:afterAutospacing="1"/>
        <w:jc w:val="both"/>
        <w:rPr>
          <w:rFonts w:eastAsia="Times New Roman" w:cs="Times New Roman"/>
          <w:kern w:val="0"/>
          <w:sz w:val="20"/>
          <w:szCs w:val="20"/>
          <w:lang w:eastAsia="pl-PL"/>
          <w14:ligatures w14:val="none"/>
        </w:rPr>
      </w:pPr>
    </w:p>
    <w:sectPr w:rsidR="005925A5" w:rsidRPr="007512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6CD"/>
    <w:rsid w:val="0016568D"/>
    <w:rsid w:val="00216E4C"/>
    <w:rsid w:val="003C151B"/>
    <w:rsid w:val="0052634E"/>
    <w:rsid w:val="005925A5"/>
    <w:rsid w:val="00630E14"/>
    <w:rsid w:val="00751252"/>
    <w:rsid w:val="007E3F11"/>
    <w:rsid w:val="009D56CD"/>
    <w:rsid w:val="00F61897"/>
    <w:rsid w:val="00FE5B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59E4"/>
  <w15:chartTrackingRefBased/>
  <w15:docId w15:val="{8EA0EE0E-F665-854E-8EA4-BB2A0EDFD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D56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9D56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D56C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D56C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D56C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D56C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D56C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D56CD"/>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D56CD"/>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D56C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9D56C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D56C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D56C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D56C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D56C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D56C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D56C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D56CD"/>
    <w:rPr>
      <w:rFonts w:eastAsiaTheme="majorEastAsia" w:cstheme="majorBidi"/>
      <w:color w:val="272727" w:themeColor="text1" w:themeTint="D8"/>
    </w:rPr>
  </w:style>
  <w:style w:type="paragraph" w:styleId="Tytu">
    <w:name w:val="Title"/>
    <w:basedOn w:val="Normalny"/>
    <w:next w:val="Normalny"/>
    <w:link w:val="TytuZnak"/>
    <w:uiPriority w:val="10"/>
    <w:qFormat/>
    <w:rsid w:val="009D56C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D56C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D56CD"/>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D56C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D56CD"/>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9D56CD"/>
    <w:rPr>
      <w:i/>
      <w:iCs/>
      <w:color w:val="404040" w:themeColor="text1" w:themeTint="BF"/>
    </w:rPr>
  </w:style>
  <w:style w:type="paragraph" w:styleId="Akapitzlist">
    <w:name w:val="List Paragraph"/>
    <w:basedOn w:val="Normalny"/>
    <w:uiPriority w:val="34"/>
    <w:qFormat/>
    <w:rsid w:val="009D56CD"/>
    <w:pPr>
      <w:ind w:left="720"/>
      <w:contextualSpacing/>
    </w:pPr>
  </w:style>
  <w:style w:type="character" w:styleId="Wyrnienieintensywne">
    <w:name w:val="Intense Emphasis"/>
    <w:basedOn w:val="Domylnaczcionkaakapitu"/>
    <w:uiPriority w:val="21"/>
    <w:qFormat/>
    <w:rsid w:val="009D56CD"/>
    <w:rPr>
      <w:i/>
      <w:iCs/>
      <w:color w:val="0F4761" w:themeColor="accent1" w:themeShade="BF"/>
    </w:rPr>
  </w:style>
  <w:style w:type="paragraph" w:styleId="Cytatintensywny">
    <w:name w:val="Intense Quote"/>
    <w:basedOn w:val="Normalny"/>
    <w:next w:val="Normalny"/>
    <w:link w:val="CytatintensywnyZnak"/>
    <w:uiPriority w:val="30"/>
    <w:qFormat/>
    <w:rsid w:val="009D5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D56CD"/>
    <w:rPr>
      <w:i/>
      <w:iCs/>
      <w:color w:val="0F4761" w:themeColor="accent1" w:themeShade="BF"/>
    </w:rPr>
  </w:style>
  <w:style w:type="character" w:styleId="Odwoanieintensywne">
    <w:name w:val="Intense Reference"/>
    <w:basedOn w:val="Domylnaczcionkaakapitu"/>
    <w:uiPriority w:val="32"/>
    <w:qFormat/>
    <w:rsid w:val="009D56CD"/>
    <w:rPr>
      <w:b/>
      <w:bCs/>
      <w:smallCaps/>
      <w:color w:val="0F4761" w:themeColor="accent1" w:themeShade="BF"/>
      <w:spacing w:val="5"/>
    </w:rPr>
  </w:style>
  <w:style w:type="paragraph" w:styleId="NormalnyWeb">
    <w:name w:val="Normal (Web)"/>
    <w:basedOn w:val="Normalny"/>
    <w:uiPriority w:val="99"/>
    <w:semiHidden/>
    <w:unhideWhenUsed/>
    <w:rsid w:val="009D56CD"/>
    <w:pPr>
      <w:spacing w:before="100" w:beforeAutospacing="1" w:after="100" w:afterAutospacing="1"/>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9D56CD"/>
    <w:rPr>
      <w:b/>
      <w:bCs/>
    </w:rPr>
  </w:style>
  <w:style w:type="character" w:styleId="Hipercze">
    <w:name w:val="Hyperlink"/>
    <w:basedOn w:val="Domylnaczcionkaakapitu"/>
    <w:uiPriority w:val="99"/>
    <w:semiHidden/>
    <w:unhideWhenUsed/>
    <w:rsid w:val="009D56CD"/>
    <w:rPr>
      <w:color w:val="0000FF"/>
      <w:u w:val="single"/>
    </w:rPr>
  </w:style>
  <w:style w:type="paragraph" w:styleId="Poprawka">
    <w:name w:val="Revision"/>
    <w:hidden/>
    <w:uiPriority w:val="99"/>
    <w:semiHidden/>
    <w:rsid w:val="00526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1187</Words>
  <Characters>7459</Characters>
  <Application>Microsoft Office Word</Application>
  <DocSecurity>0</DocSecurity>
  <Lines>124</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m.szkudlarek@int.pl</dc:creator>
  <cp:keywords/>
  <dc:description/>
  <cp:lastModifiedBy>m.szkudlarek@int.pl</cp:lastModifiedBy>
  <cp:revision>4</cp:revision>
  <dcterms:created xsi:type="dcterms:W3CDTF">2026-09-30T09:05:00Z</dcterms:created>
  <dcterms:modified xsi:type="dcterms:W3CDTF">2026-10-01T07:18:00Z</dcterms:modified>
</cp:coreProperties>
</file>