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center"/>
        <w:rPr>
          <w:b w:val="1"/>
          <w:bCs w:val="1"/>
          <w:sz w:val="44"/>
          <w:szCs w:val="44"/>
        </w:rPr>
      </w:pPr>
      <w:r w:rsidDel="00000000" w:rsidR="00000000" w:rsidRPr="00000000">
        <w:rPr>
          <w:b w:val="1"/>
          <w:bCs w:val="1"/>
          <w:sz w:val="44"/>
          <w:szCs w:val="44"/>
          <w:rtl w:val="0"/>
        </w:rPr>
        <w:t xml:space="preserve">Urządzasz sypialnię? Nie na wszystko warto wydawać więcej</w:t>
      </w:r>
    </w:p>
    <w:p w:rsidR="00000000" w:rsidDel="00000000" w:rsidP="00000000" w:rsidRDefault="00000000" w:rsidRPr="00000000" w14:paraId="00000002">
      <w:pPr>
        <w:spacing w:after="280" w:before="280" w:lineRule="auto"/>
        <w:jc w:val="both"/>
        <w:rPr/>
      </w:pPr>
      <w:r w:rsidDel="00000000" w:rsidR="00000000" w:rsidRPr="00000000">
        <w:rPr>
          <w:b w:val="1"/>
          <w:bCs w:val="1"/>
          <w:rtl w:val="0"/>
        </w:rPr>
        <w:t xml:space="preserve">Niemal co piąty dorosły Polak w wieku 18–64 lat śpi w dni robocze krócej niż siedem godzin. Kiedy rano brakuje nam energii, łatwo szukać rozwiązania w kolejnych elementach wyposażenia sypialni: droższym materacu, nowej poduszce czy bardziej ekskluzywnej pościeli. Tymczasem sama cena, czy marka nie przesądza o tym, czy będziemy spać lepiej. Znacznie ważniejsze jest dopasowanie poszczególnych elementów sypialni do potrzeb użytkownika oraz stworzenie warunków sprzyjających nocnemu odpoczynkowi. Na co więc rzeczywiście warto zwrócić uwagę, urządzając lub remontując sypialnię?</w:t>
      </w:r>
      <w:r w:rsidDel="00000000" w:rsidR="00000000" w:rsidRPr="00000000">
        <w:rPr>
          <w:rtl w:val="0"/>
        </w:rPr>
      </w:r>
    </w:p>
    <w:p w:rsidR="00000000" w:rsidDel="00000000" w:rsidP="00000000" w:rsidRDefault="00000000" w:rsidRPr="00000000" w14:paraId="00000003">
      <w:pPr>
        <w:spacing w:after="280" w:before="280" w:lineRule="auto"/>
        <w:jc w:val="both"/>
        <w:rPr>
          <w:b w:val="1"/>
          <w:bCs w:val="1"/>
        </w:rPr>
      </w:pPr>
      <w:r w:rsidDel="00000000" w:rsidR="00000000" w:rsidRPr="00000000">
        <w:rPr>
          <w:b w:val="1"/>
          <w:bCs w:val="1"/>
          <w:rtl w:val="0"/>
        </w:rPr>
        <w:t xml:space="preserve">Zanim wymienisz pół sypialni, sprawdź, co naprawdę nie spełnia swoich funkcji</w:t>
      </w:r>
    </w:p>
    <w:p w:rsidR="00000000" w:rsidDel="00000000" w:rsidP="00000000" w:rsidRDefault="00000000" w:rsidRPr="00000000" w14:paraId="00000004">
      <w:pPr>
        <w:spacing w:after="280" w:before="280" w:lineRule="auto"/>
        <w:jc w:val="both"/>
        <w:rPr>
          <w:sz w:val="22"/>
          <w:szCs w:val="22"/>
        </w:rPr>
      </w:pPr>
      <w:r w:rsidDel="00000000" w:rsidR="00000000" w:rsidRPr="00000000">
        <w:rPr>
          <w:sz w:val="22"/>
          <w:szCs w:val="22"/>
          <w:rtl w:val="0"/>
        </w:rPr>
        <w:t xml:space="preserve">Urządzanie sypialni często zaczynamy od estetyki: koloru ścian, rodzaju łóżka, oświetlenia czy tekstyliów. Kiedy natomiast chcemy poprawić komfort snu, uwaga szybko przenosi się na produkty – nowy materac, poduszkę albo pościel. Warto jednak najpierw zastanowić się, z czego właściwie wynika problem. Czy trudno nam znaleźć wygodną pozycję? Budzimy się w nocy? A może śpimy po prostu za krótko? To istotne rozróżnienie, bo wyposażenie sypialni może wspierać komfort wypoczynku, ale nie zastąpi odpowiedniej ilości snu ani nie rozwiąże każdego problemu z jego jakością. Skala tych problemów jest większa, niż mogłoby się wydawać. W ogólnopolskim badaniu obejmującym 5006 osób w wieku 18–64 lat 12 proc. ankietowanych deklarowało zaburzenia snu codziennie lub niemal codziennie, a 17,5 proc. – kilka razy w tygodniu. Łącznie 52 proc. respondentów doświadczało ich co najmniej raz w miesiącu. Autorzy badania zaliczali do nich m.in. trudności z zasypianiem oraz wybudzanie się w nocy połączone z problemem z ponownym zaśnięciem. To jeden z powodów, dla których remont sypialni warto potraktować szerzej niż jako wymianę wyposażenia na nowsze czy droższe.</w:t>
      </w:r>
    </w:p>
    <w:p w:rsidR="00000000" w:rsidDel="00000000" w:rsidP="00000000" w:rsidRDefault="00000000" w:rsidRPr="00000000" w14:paraId="00000005">
      <w:pPr>
        <w:spacing w:after="280" w:before="280" w:lineRule="auto"/>
        <w:jc w:val="both"/>
        <w:rPr>
          <w:b w:val="1"/>
          <w:bCs w:val="1"/>
        </w:rPr>
      </w:pPr>
      <w:r w:rsidDel="00000000" w:rsidR="00000000" w:rsidRPr="00000000">
        <w:rPr>
          <w:b w:val="1"/>
          <w:bCs w:val="1"/>
          <w:rtl w:val="0"/>
        </w:rPr>
        <w:t xml:space="preserve">Dobry materac to niekoniecznie najdroższy materac</w:t>
      </w:r>
    </w:p>
    <w:p w:rsidR="00000000" w:rsidDel="00000000" w:rsidP="00000000" w:rsidRDefault="00000000" w:rsidRPr="00000000" w14:paraId="00000006">
      <w:pPr>
        <w:spacing w:after="280" w:before="280" w:lineRule="auto"/>
        <w:jc w:val="both"/>
        <w:rPr>
          <w:sz w:val="22"/>
          <w:szCs w:val="22"/>
        </w:rPr>
      </w:pPr>
      <w:r w:rsidDel="00000000" w:rsidR="00000000" w:rsidRPr="00000000">
        <w:rPr>
          <w:sz w:val="22"/>
          <w:szCs w:val="22"/>
          <w:rtl w:val="0"/>
        </w:rPr>
        <w:t xml:space="preserve">Materac jest jednym z tych elementów sypialni, przy których łatwo przyjąć prostą zasadę: skoro będziemy korzystać z niego przez wiele nocy, warto kupić możliwie najlepszy model. Problem zaczyna się wtedy, gdy „najlepszy” automatycznie utożsamiamy z „najdroższym”. Cena może wynikać z wielu cech produktu, ale sama w sobie nie odpowiada na najważniejsze pytanie: czy konkretnemu użytkownikowi będzie na nim wygodnie? Komfort jest kwestią indywidualną, dlatego przy wyborze znaczenie ma nie tylko specyfikacja produktu, lecz także możliwość sprawdzenia go przed podjęciem decyzji.</w:t>
      </w:r>
    </w:p>
    <w:p w:rsidR="00000000" w:rsidDel="00000000" w:rsidP="00000000" w:rsidRDefault="00000000" w:rsidRPr="00000000" w14:paraId="00000007">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Nie istnieje jeden materac, który będzie równie komfortowy dla wszystkich. To, co jedna osoba odbiera jako odpowiednie podparcie, dla innej może być zbyt twarde albo zbyt miękkie. Dlatego zamiast zaczynać od ceny, warto zacząć od własnych potrzeb i jeśli mamy taką możliwość,  sprawdzić różne rozwiązania w praktyce. W salonach stacjonarnych FDM można porównać różne modele i skorzystać z doradztwa przy ich dopasowaniu. Szczególnie przy pierwszym świadomym wyborze materaca taka możliwość pomaga zweryfikować, co rzeczywiście nam odpowiada</w:t>
      </w:r>
      <w:r w:rsidDel="00000000" w:rsidR="00000000" w:rsidRPr="00000000">
        <w:rPr>
          <w:sz w:val="22"/>
          <w:szCs w:val="22"/>
          <w:rtl w:val="0"/>
        </w:rPr>
        <w:t xml:space="preserve"> – mówi Dominik Dziedzic, Certyfikowany trener i konsultant snu</w:t>
      </w:r>
      <w:r w:rsidDel="00000000" w:rsidR="00000000" w:rsidRPr="00000000">
        <w:rPr>
          <w:b w:val="1"/>
          <w:bCs w:val="1"/>
          <w:sz w:val="22"/>
          <w:szCs w:val="22"/>
          <w:rtl w:val="0"/>
        </w:rPr>
        <w:t xml:space="preserve"> </w:t>
      </w:r>
      <w:r w:rsidDel="00000000" w:rsidR="00000000" w:rsidRPr="00000000">
        <w:rPr>
          <w:sz w:val="22"/>
          <w:szCs w:val="22"/>
          <w:rtl w:val="0"/>
        </w:rPr>
        <w:t xml:space="preserve">w</w:t>
      </w:r>
      <w:r w:rsidDel="00000000" w:rsidR="00000000" w:rsidRPr="00000000">
        <w:rPr>
          <w:b w:val="1"/>
          <w:bCs w:val="1"/>
          <w:sz w:val="22"/>
          <w:szCs w:val="22"/>
          <w:rtl w:val="0"/>
        </w:rPr>
        <w:t xml:space="preserve"> </w:t>
      </w:r>
      <w:r w:rsidDel="00000000" w:rsidR="00000000" w:rsidRPr="00000000">
        <w:rPr>
          <w:sz w:val="22"/>
          <w:szCs w:val="22"/>
          <w:rtl w:val="0"/>
        </w:rPr>
        <w:t xml:space="preserve">Fabryce Dobrych Materacy (FDM).</w:t>
      </w:r>
    </w:p>
    <w:p w:rsidR="00000000" w:rsidDel="00000000" w:rsidP="00000000" w:rsidRDefault="00000000" w:rsidRPr="00000000" w14:paraId="00000008">
      <w:pPr>
        <w:spacing w:after="280" w:before="280" w:lineRule="auto"/>
        <w:jc w:val="both"/>
        <w:rPr>
          <w:sz w:val="22"/>
          <w:szCs w:val="22"/>
        </w:rPr>
      </w:pPr>
      <w:r w:rsidDel="00000000" w:rsidR="00000000" w:rsidRPr="00000000">
        <w:rPr>
          <w:sz w:val="22"/>
          <w:szCs w:val="22"/>
          <w:rtl w:val="0"/>
        </w:rPr>
        <w:t xml:space="preserve">Nie oznacza to oczywiście, że kilka minut spędzonych na materacu pozwoli przewidzieć każdą noc przez kolejne lata. Daje jednak możliwość porównania kilku rozwiązań w tych samych warunkach i sprawdzenia własnych odczuć zamiast podejmowania decyzji wyłącznie na podstawie ceny czy opisu produktu.</w:t>
      </w:r>
    </w:p>
    <w:p w:rsidR="00000000" w:rsidDel="00000000" w:rsidP="00000000" w:rsidRDefault="00000000" w:rsidRPr="00000000" w14:paraId="00000009">
      <w:pPr>
        <w:spacing w:after="280" w:before="280" w:lineRule="auto"/>
        <w:jc w:val="both"/>
        <w:rPr>
          <w:b w:val="1"/>
          <w:bCs w:val="1"/>
        </w:rPr>
      </w:pPr>
      <w:r w:rsidDel="00000000" w:rsidR="00000000" w:rsidRPr="00000000">
        <w:rPr>
          <w:b w:val="1"/>
          <w:bCs w:val="1"/>
          <w:rtl w:val="0"/>
        </w:rPr>
        <w:t xml:space="preserve">Materac to tylko jeden element układanki</w:t>
      </w:r>
    </w:p>
    <w:p w:rsidR="00000000" w:rsidDel="00000000" w:rsidP="00000000" w:rsidRDefault="00000000" w:rsidRPr="00000000" w14:paraId="0000000A">
      <w:pPr>
        <w:spacing w:after="280" w:before="280" w:lineRule="auto"/>
        <w:jc w:val="both"/>
        <w:rPr>
          <w:sz w:val="22"/>
          <w:szCs w:val="22"/>
        </w:rPr>
      </w:pPr>
      <w:r w:rsidDel="00000000" w:rsidR="00000000" w:rsidRPr="00000000">
        <w:rPr>
          <w:sz w:val="22"/>
          <w:szCs w:val="22"/>
          <w:rtl w:val="0"/>
        </w:rPr>
        <w:t xml:space="preserve">Nawet dobrze dobrany materac nie funkcjonuje w próżni. Znaczenie dla odczuwanego komfortu mogą mieć również poduszka, łóżko i pozostałe elementy wyposażenia, a także warunki panujące w pomieszczeniu. Dlatego urządzając sypialnię od początku, warto patrzeć na nią jak na całość, zamiast inwestować większość budżetu w jeden element. Poduszka powinna przede wszystkim pozwalać nam wygodnie przyjąć pozycję, w której zwykle śpimy. Kołdra i pościel powinny odpowiadać naszym preferencjom dotyczącym komfortu cieplnego. Samo łóżko musi natomiast zapewniać odpowiednią przestrzeń do odpoczynku i współpracować z dobranym materacem. Podobna zasada dotyczy wystroju. Efektowna sypialnia może dobrze wyglądać na zdjęciu, ale podczas nocnego odpoczynku większe znaczenie praktyczne mają rzeczy znacznie mniej spektakularne: możliwość ograniczenia światła i hałasu czy zapewnienia warunków, w których czujemy się komfortowo.</w:t>
      </w:r>
    </w:p>
    <w:p w:rsidR="00000000" w:rsidDel="00000000" w:rsidP="00000000" w:rsidRDefault="00000000" w:rsidRPr="00000000" w14:paraId="0000000B">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Sypialnię często urządzamy oczami. To naturalne, bo chcemy dobrze czuć się we własnym wnętrzu. Jeżeli jednak zależy nam również na komforcie snu, estetyka powinna iść w parze z funkcjonalnością. Warto zastanowić się, jak naprawdę korzystamy z tego pomieszczenia: w jakiej pozycji śpimy, czy jest nam w nocy za ciepło, czy przeszkadza nam światło albo hałas i czy obecne wyposażenie jest dla nas wygodne. Dopiero później warto zastanawiać się, które elementy rzeczywiście wymagają wymiany</w:t>
      </w:r>
      <w:r w:rsidDel="00000000" w:rsidR="00000000" w:rsidRPr="00000000">
        <w:rPr>
          <w:sz w:val="22"/>
          <w:szCs w:val="22"/>
          <w:rtl w:val="0"/>
        </w:rPr>
        <w:t xml:space="preserve"> – mówi Dominik Dziedzic, Certyfikowany trener i konsultant snu</w:t>
      </w:r>
      <w:r w:rsidDel="00000000" w:rsidR="00000000" w:rsidRPr="00000000">
        <w:rPr>
          <w:b w:val="1"/>
          <w:bCs w:val="1"/>
          <w:sz w:val="22"/>
          <w:szCs w:val="22"/>
          <w:rtl w:val="0"/>
        </w:rPr>
        <w:t xml:space="preserve"> </w:t>
      </w:r>
      <w:r w:rsidDel="00000000" w:rsidR="00000000" w:rsidRPr="00000000">
        <w:rPr>
          <w:sz w:val="22"/>
          <w:szCs w:val="22"/>
          <w:rtl w:val="0"/>
        </w:rPr>
        <w:t xml:space="preserve">w</w:t>
      </w:r>
      <w:r w:rsidDel="00000000" w:rsidR="00000000" w:rsidRPr="00000000">
        <w:rPr>
          <w:b w:val="1"/>
          <w:bCs w:val="1"/>
          <w:sz w:val="22"/>
          <w:szCs w:val="22"/>
          <w:rtl w:val="0"/>
        </w:rPr>
        <w:t xml:space="preserve"> </w:t>
      </w:r>
      <w:r w:rsidDel="00000000" w:rsidR="00000000" w:rsidRPr="00000000">
        <w:rPr>
          <w:sz w:val="22"/>
          <w:szCs w:val="22"/>
          <w:rtl w:val="0"/>
        </w:rPr>
        <w:t xml:space="preserve">FDM.</w:t>
      </w:r>
    </w:p>
    <w:p w:rsidR="00000000" w:rsidDel="00000000" w:rsidP="00000000" w:rsidRDefault="00000000" w:rsidRPr="00000000" w14:paraId="0000000C">
      <w:pPr>
        <w:spacing w:after="280" w:before="280" w:lineRule="auto"/>
        <w:jc w:val="both"/>
        <w:rPr>
          <w:b w:val="1"/>
          <w:bCs w:val="1"/>
        </w:rPr>
      </w:pPr>
      <w:r w:rsidDel="00000000" w:rsidR="00000000" w:rsidRPr="00000000">
        <w:rPr>
          <w:b w:val="1"/>
          <w:bCs w:val="1"/>
          <w:rtl w:val="0"/>
        </w:rPr>
        <w:t xml:space="preserve">Nowe wyposażenie nie nadrobi zbyt krótkiej nocy</w:t>
      </w:r>
    </w:p>
    <w:p w:rsidR="00000000" w:rsidDel="00000000" w:rsidP="00000000" w:rsidRDefault="00000000" w:rsidRPr="00000000" w14:paraId="0000000D">
      <w:pPr>
        <w:spacing w:after="280" w:before="280" w:lineRule="auto"/>
        <w:jc w:val="both"/>
        <w:rPr>
          <w:sz w:val="22"/>
          <w:szCs w:val="22"/>
        </w:rPr>
      </w:pPr>
      <w:r w:rsidDel="00000000" w:rsidR="00000000" w:rsidRPr="00000000">
        <w:rPr>
          <w:sz w:val="22"/>
          <w:szCs w:val="22"/>
          <w:rtl w:val="0"/>
        </w:rPr>
        <w:t xml:space="preserve">To szczególnie istotne, ponieważ nawet najlepiej urządzona sypialnia nie rozwiąże problemu, jeśli na sen przeznaczamy zbyt mało czasu. W badaniu z 2026 roku 17,9 proc. dorosłych w wieku produkcyjnym deklarowało mniej niż siedem godzin snu w dni robocze. W weekend odsetek ten spadał do 6,5 proc. Autorzy wskazują, że taka różnica może świadczyć o nadrabianiu niedoboru snu w dni wolne, choć konstrukcja badania nie pozwala potwierdzić takiego związku przyczynowego. Dlaczego to ważne również w kontekście urządzania mieszkania? Bo łatwo pomylić warunki do odpoczynku z samym odpoczynkiem. Sypialnia może ograniczać czynniki, które nam przeszkadzają, i zwiększać komfort, ale nie wydłuży czasu, który przeznaczamy na sen. Opublikowany w 2026 roku przegląd badań dotyczących niedoboru snu wskazuje, że jego konsekwencje mogą obejmować m.in. większe zmęczenie, spadek czujności oraz pogorszenie funkcji poznawczych. Autorzy opisują m.in. wpływ na uwagę, pamięć roboczą, czas reakcji i podejmowanie decyzji. Jednocześnie jest to przegląd narracyjny obejmujący różne rodzaje badań – epidemiologiczne, kliniczne i przedkliniczne – dlatego nie każdy opisywany w nim mechanizm można bezpośrednio odnosić do codziennych problemów ze snem konkretnej osoby. </w:t>
      </w:r>
    </w:p>
    <w:p w:rsidR="00000000" w:rsidDel="00000000" w:rsidP="00000000" w:rsidRDefault="00000000" w:rsidRPr="00000000" w14:paraId="0000000E">
      <w:pPr>
        <w:spacing w:after="280" w:before="280" w:lineRule="auto"/>
        <w:jc w:val="both"/>
        <w:rPr>
          <w:b w:val="1"/>
          <w:bCs w:val="1"/>
        </w:rPr>
      </w:pPr>
      <w:r w:rsidDel="00000000" w:rsidR="00000000" w:rsidRPr="00000000">
        <w:rPr>
          <w:b w:val="1"/>
          <w:bCs w:val="1"/>
          <w:rtl w:val="0"/>
        </w:rPr>
        <w:t xml:space="preserve">Zamiast pytać „ile wydać?”, lepiej zadać kilka innych pytań</w:t>
      </w:r>
    </w:p>
    <w:p w:rsidR="00000000" w:rsidDel="00000000" w:rsidP="00000000" w:rsidRDefault="00000000" w:rsidRPr="00000000" w14:paraId="0000000F">
      <w:pPr>
        <w:spacing w:after="280" w:before="280" w:lineRule="auto"/>
        <w:jc w:val="both"/>
        <w:rPr>
          <w:sz w:val="22"/>
          <w:szCs w:val="22"/>
        </w:rPr>
      </w:pPr>
      <w:r w:rsidDel="00000000" w:rsidR="00000000" w:rsidRPr="00000000">
        <w:rPr>
          <w:sz w:val="22"/>
          <w:szCs w:val="22"/>
          <w:rtl w:val="0"/>
        </w:rPr>
        <w:t xml:space="preserve">Remont czy wymiana wyposażenia sypialni nie musi więc oznaczać kupowania wszystkiego od nowa. W pierwszej kolejności warto ustalić, co rzeczywiście wymaga zmiany. Jeśli dotychczasowy materac przestał być komfortowy, można zacząć właśnie od niego. Jeśli problemem jest światło wpadające do pomieszczenia, większą różnicę może przynieść możliwość zaciemnienia sypialni. Jeżeli natomiast regularnie kładziemy się późno i śpimy za krótko, nawet kosztowna zmiana aranżacji nie usunie podstawowej przyczyny zmęczenia. Takie podejście pomaga też rozsądniej zaplanować budżet. Zamiast zakładać, że wyższa półka cenowa automatycznie zapewni lepszy odpoczynek, można skoncentrować wydatki na tych elementach, które faktycznie wpływają na indywidualny komfort. </w:t>
      </w:r>
    </w:p>
    <w:p w:rsidR="00000000" w:rsidDel="00000000" w:rsidP="00000000" w:rsidRDefault="00000000" w:rsidRPr="00000000" w14:paraId="00000010">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Przy urządzaniu sypialni nie chodzi o to, żeby kupić najwięcej albo najdrożej. Znacznie ważniejsze jest zrozumienie własnych potrzeb. W przypadku materaca możliwość porównania kilku modeli jest szczególnie cenna, bo różnice, które na papierze mogą wydawać się niewielkie, w praktyce bywają wyraźnie odczuwalne. Dlatego zachęcamy, aby przed podjęciem decyzji dać sobie czas na sprawdzenie różnych rozwiązań i rozmowę z doradcą</w:t>
      </w:r>
      <w:r w:rsidDel="00000000" w:rsidR="00000000" w:rsidRPr="00000000">
        <w:rPr>
          <w:sz w:val="22"/>
          <w:szCs w:val="22"/>
          <w:rtl w:val="0"/>
        </w:rPr>
        <w:t xml:space="preserve"> – mówi Dominik Dziedzic z Fabryki Dobrych Materacy.</w:t>
      </w:r>
    </w:p>
    <w:p w:rsidR="00000000" w:rsidDel="00000000" w:rsidP="00000000" w:rsidRDefault="00000000" w:rsidRPr="00000000" w14:paraId="00000011">
      <w:pPr>
        <w:spacing w:after="280" w:before="280" w:lineRule="auto"/>
        <w:jc w:val="both"/>
        <w:rPr>
          <w:b w:val="1"/>
          <w:bCs w:val="1"/>
        </w:rPr>
      </w:pPr>
      <w:r w:rsidDel="00000000" w:rsidR="00000000" w:rsidRPr="00000000">
        <w:rPr>
          <w:b w:val="1"/>
          <w:bCs w:val="1"/>
          <w:rtl w:val="0"/>
        </w:rPr>
        <w:t xml:space="preserve">Sypialnia dopasowana do użytkownika</w:t>
      </w:r>
    </w:p>
    <w:p w:rsidR="00000000" w:rsidDel="00000000" w:rsidP="00000000" w:rsidRDefault="00000000" w:rsidRPr="00000000" w14:paraId="00000012">
      <w:pPr>
        <w:spacing w:after="280" w:before="280" w:lineRule="auto"/>
        <w:jc w:val="both"/>
        <w:rPr>
          <w:sz w:val="22"/>
          <w:szCs w:val="22"/>
        </w:rPr>
      </w:pPr>
      <w:r w:rsidDel="00000000" w:rsidR="00000000" w:rsidRPr="00000000">
        <w:rPr>
          <w:sz w:val="22"/>
          <w:szCs w:val="22"/>
          <w:rtl w:val="0"/>
        </w:rPr>
        <w:t xml:space="preserve">Ostatecznie dobrze urządzona sypialnia nie musi być pomieszczeniem z najdroższym łóżkiem, materacem czy tekstyliami. Powinna przede wszystkim odpowiadać osobom, które z niej korzystają. To oznacza również, że zakupów nie trzeba dokonywać wyłącznie na podstawie zdjęcia, parametrów czy opinii innych użytkowników. Zwłaszcza przy wyborze materaca możliwość bezpośredniego porównania produktów może być jednym z elementów świadomego podejmowania decyzji. FDM rozwija w tym celu zarówno sprzedaż internetową, jak i sieć stacjonarną. Obecnie polski producent materacy ma 17 salonów firmowych w Polsce, w których klienci mogą sprawdzić różne modele i skorzystać z pomocy przy ich dopasowaniu. Najważniejsza zasada pozostaje jednak niezależna od tego, gdzie robimy zakupy: nie warto urządzać sypialni według ceny. Warto urządzić ją według własnych potrzeb.</w:t>
      </w:r>
    </w:p>
    <w:p w:rsidR="00000000" w:rsidDel="00000000" w:rsidP="00000000" w:rsidRDefault="00000000" w:rsidRPr="00000000" w14:paraId="00000013">
      <w:pPr>
        <w:spacing w:after="280" w:before="280" w:lineRule="auto"/>
        <w:jc w:val="both"/>
        <w:rPr>
          <w:sz w:val="22"/>
          <w:szCs w:val="22"/>
        </w:rPr>
      </w:pPr>
      <w:r w:rsidDel="00000000" w:rsidR="00000000" w:rsidRPr="00000000">
        <w:rPr>
          <w:rtl w:val="0"/>
        </w:rPr>
      </w:r>
    </w:p>
    <w:p w:rsidR="00000000" w:rsidDel="00000000" w:rsidP="00000000" w:rsidRDefault="00000000" w:rsidRPr="00000000" w14:paraId="00000014">
      <w:pPr>
        <w:spacing w:after="280" w:before="280" w:lineRule="auto"/>
        <w:jc w:val="both"/>
        <w:rPr>
          <w:b w:val="1"/>
          <w:bCs w:val="1"/>
          <w:sz w:val="22"/>
          <w:szCs w:val="22"/>
        </w:rPr>
      </w:pPr>
      <w:r w:rsidDel="00000000" w:rsidR="00000000" w:rsidRPr="00000000">
        <w:rPr>
          <w:b w:val="1"/>
          <w:bCs w:val="1"/>
          <w:sz w:val="22"/>
          <w:szCs w:val="22"/>
          <w:rtl w:val="0"/>
        </w:rPr>
        <w:t xml:space="preserve">Źródła</w:t>
      </w:r>
    </w:p>
    <w:p w:rsidR="00000000" w:rsidDel="00000000" w:rsidP="00000000" w:rsidRDefault="00000000" w:rsidRPr="00000000" w14:paraId="00000015">
      <w:pPr>
        <w:spacing w:after="280" w:before="280" w:lineRule="auto"/>
        <w:jc w:val="both"/>
        <w:rPr>
          <w:sz w:val="22"/>
          <w:szCs w:val="22"/>
        </w:rPr>
      </w:pPr>
      <w:r w:rsidDel="00000000" w:rsidR="00000000" w:rsidRPr="00000000">
        <w:rPr>
          <w:sz w:val="22"/>
          <w:szCs w:val="22"/>
          <w:rtl w:val="0"/>
        </w:rPr>
        <w:t xml:space="preserve">Sierpiński R., Jankowski M., Kamińska A., Raciborski F. (2026), </w:t>
      </w:r>
      <w:r w:rsidDel="00000000" w:rsidR="00000000" w:rsidRPr="00000000">
        <w:rPr>
          <w:i w:val="1"/>
          <w:iCs w:val="1"/>
          <w:sz w:val="22"/>
          <w:szCs w:val="22"/>
          <w:rtl w:val="0"/>
        </w:rPr>
        <w:t xml:space="preserve">The prevalence of short sleep duration and sleep disturbances among working-age adults in Poland – a secondary analysis</w:t>
      </w:r>
      <w:r w:rsidDel="00000000" w:rsidR="00000000" w:rsidRPr="00000000">
        <w:rPr>
          <w:sz w:val="22"/>
          <w:szCs w:val="22"/>
          <w:rtl w:val="0"/>
        </w:rPr>
        <w:t xml:space="preserve">, „Frontiers in Public Health”, vol. 14, 1812130, DOI: 10.3389/fpubh.2026.1812130. Badanie przekrojowe na ogólnopolskiej próbie 5006 osób w wieku 18–64 lat.</w:t>
      </w:r>
    </w:p>
    <w:p w:rsidR="00000000" w:rsidDel="00000000" w:rsidP="00000000" w:rsidRDefault="00000000" w:rsidRPr="00000000" w14:paraId="00000016">
      <w:pPr>
        <w:spacing w:after="280" w:before="280" w:lineRule="auto"/>
        <w:jc w:val="both"/>
        <w:rPr>
          <w:sz w:val="22"/>
          <w:szCs w:val="22"/>
        </w:rPr>
      </w:pPr>
      <w:hyperlink r:id="rId7">
        <w:r w:rsidDel="00000000" w:rsidR="00000000" w:rsidRPr="00000000">
          <w:rPr>
            <w:color w:val="0000ff"/>
            <w:sz w:val="22"/>
            <w:szCs w:val="22"/>
            <w:u w:val="single"/>
            <w:rtl w:val="0"/>
          </w:rPr>
          <w:t xml:space="preserve">https://www.frontiersin.org/journals/public-health/articles/10.3389/fpubh.2026.1812130/full</w:t>
        </w:r>
      </w:hyperlink>
      <w:r w:rsidDel="00000000" w:rsidR="00000000" w:rsidRPr="00000000">
        <w:rPr>
          <w:rtl w:val="0"/>
        </w:rPr>
      </w:r>
    </w:p>
    <w:p w:rsidR="00000000" w:rsidDel="00000000" w:rsidP="00000000" w:rsidRDefault="00000000" w:rsidRPr="00000000" w14:paraId="00000017">
      <w:pPr>
        <w:spacing w:before="280" w:lineRule="auto"/>
        <w:jc w:val="both"/>
        <w:rPr>
          <w:sz w:val="22"/>
          <w:szCs w:val="22"/>
        </w:rPr>
      </w:pPr>
      <w:r w:rsidDel="00000000" w:rsidR="00000000" w:rsidRPr="00000000">
        <w:rPr>
          <w:sz w:val="22"/>
          <w:szCs w:val="22"/>
          <w:rtl w:val="0"/>
        </w:rPr>
        <w:t xml:space="preserve">Fan Y-Z., Liu G-D., Zhang A-N., Wang Y., Cheng Y-Q. (2026), </w:t>
      </w:r>
      <w:r w:rsidDel="00000000" w:rsidR="00000000" w:rsidRPr="00000000">
        <w:rPr>
          <w:i w:val="1"/>
          <w:iCs w:val="1"/>
          <w:sz w:val="22"/>
          <w:szCs w:val="22"/>
          <w:rtl w:val="0"/>
        </w:rPr>
        <w:t xml:space="preserve">Sleep deprivation: a comprehensive review of multisystem impacts, underlying mechanisms, and emerging interventions</w:t>
      </w:r>
      <w:r w:rsidDel="00000000" w:rsidR="00000000" w:rsidRPr="00000000">
        <w:rPr>
          <w:sz w:val="22"/>
          <w:szCs w:val="22"/>
          <w:rtl w:val="0"/>
        </w:rPr>
        <w:t xml:space="preserve">, „Frontiers in Neurology”, vol. 17, 1819968, DOI: 10.3389/fneur.2026.1819968. Przegląd narracyjny literatury obejmujący badania epidemiologiczne, kliniczne i przedkliniczne.</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A1195C"/>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A1195C"/>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A1195C"/>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A1195C"/>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rsid w:val="00A1195C"/>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rsid w:val="00A1195C"/>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A1195C"/>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A1195C"/>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A1195C"/>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A1195C"/>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A1195C"/>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A1195C"/>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A1195C"/>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A1195C"/>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A1195C"/>
    <w:pPr>
      <w:spacing w:after="160" w:before="160"/>
      <w:jc w:val="center"/>
    </w:pPr>
    <w:rPr>
      <w:i w:val="1"/>
      <w:iCs w:val="1"/>
      <w:color w:val="404040" w:themeColor="text1" w:themeTint="0000BF"/>
    </w:rPr>
  </w:style>
  <w:style w:type="character" w:styleId="CytatZnak" w:customStyle="1">
    <w:name w:val="Cytat Znak"/>
    <w:basedOn w:val="Domylnaczcionkaakapitu"/>
    <w:link w:val="Cytat"/>
    <w:uiPriority w:val="29"/>
    <w:rsid w:val="00A1195C"/>
    <w:rPr>
      <w:i w:val="1"/>
      <w:iCs w:val="1"/>
      <w:color w:val="404040" w:themeColor="text1" w:themeTint="0000BF"/>
    </w:rPr>
  </w:style>
  <w:style w:type="paragraph" w:styleId="Akapitzlist">
    <w:name w:val="List Paragraph"/>
    <w:basedOn w:val="Normalny"/>
    <w:uiPriority w:val="34"/>
    <w:qFormat w:val="1"/>
    <w:rsid w:val="00A1195C"/>
    <w:pPr>
      <w:ind w:left="720"/>
      <w:contextualSpacing w:val="1"/>
    </w:pPr>
  </w:style>
  <w:style w:type="character" w:styleId="Wyrnienieintensywne">
    <w:name w:val="Intense Emphasis"/>
    <w:basedOn w:val="Domylnaczcionkaakapitu"/>
    <w:uiPriority w:val="21"/>
    <w:qFormat w:val="1"/>
    <w:rsid w:val="00A1195C"/>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A1195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A1195C"/>
    <w:rPr>
      <w:i w:val="1"/>
      <w:iCs w:val="1"/>
      <w:color w:val="0f4761" w:themeColor="accent1" w:themeShade="0000BF"/>
    </w:rPr>
  </w:style>
  <w:style w:type="character" w:styleId="Odwoanieintensywne">
    <w:name w:val="Intense Reference"/>
    <w:basedOn w:val="Domylnaczcionkaakapitu"/>
    <w:uiPriority w:val="32"/>
    <w:qFormat w:val="1"/>
    <w:rsid w:val="00A1195C"/>
    <w:rPr>
      <w:b w:val="1"/>
      <w:bCs w:val="1"/>
      <w:smallCaps w:val="1"/>
      <w:color w:val="0f4761" w:themeColor="accent1" w:themeShade="0000BF"/>
      <w:spacing w:val="5"/>
    </w:rPr>
  </w:style>
  <w:style w:type="paragraph" w:styleId="NormalnyWeb">
    <w:name w:val="Normal (Web)"/>
    <w:basedOn w:val="Normalny"/>
    <w:uiPriority w:val="99"/>
    <w:semiHidden w:val="1"/>
    <w:unhideWhenUsed w:val="1"/>
    <w:rsid w:val="00A1195C"/>
    <w:pPr>
      <w:spacing w:after="100" w:afterAutospacing="1" w:before="100" w:beforeAutospacing="1"/>
    </w:pPr>
    <w:rPr>
      <w:rFonts w:ascii="Times New Roman" w:cs="Times New Roman" w:eastAsia="Times New Roman" w:hAnsi="Times New Roman"/>
      <w:kern w:val="0"/>
      <w:lang w:eastAsia="pl-PL"/>
    </w:rPr>
  </w:style>
  <w:style w:type="character" w:styleId="Pogrubienie">
    <w:name w:val="Strong"/>
    <w:basedOn w:val="Domylnaczcionkaakapitu"/>
    <w:uiPriority w:val="22"/>
    <w:qFormat w:val="1"/>
    <w:rsid w:val="00A1195C"/>
    <w:rPr>
      <w:b w:val="1"/>
      <w:bCs w:val="1"/>
    </w:rPr>
  </w:style>
  <w:style w:type="character" w:styleId="Hipercze">
    <w:name w:val="Hyperlink"/>
    <w:basedOn w:val="Domylnaczcionkaakapitu"/>
    <w:uiPriority w:val="99"/>
    <w:unhideWhenUsed w:val="1"/>
    <w:rsid w:val="00A1195C"/>
    <w:rPr>
      <w:color w:val="0000ff"/>
      <w:u w:val="single"/>
    </w:rPr>
  </w:style>
  <w:style w:type="character" w:styleId="Uwydatnienie">
    <w:name w:val="Emphasis"/>
    <w:basedOn w:val="Domylnaczcionkaakapitu"/>
    <w:uiPriority w:val="20"/>
    <w:qFormat w:val="1"/>
    <w:rsid w:val="00A1195C"/>
    <w:rPr>
      <w:i w:val="1"/>
      <w:iCs w:val="1"/>
    </w:rPr>
  </w:style>
  <w:style w:type="character" w:styleId="Nierozpoznanawzmianka">
    <w:name w:val="Unresolved Mention"/>
    <w:basedOn w:val="Domylnaczcionkaakapitu"/>
    <w:uiPriority w:val="99"/>
    <w:semiHidden w:val="1"/>
    <w:unhideWhenUsed w:val="1"/>
    <w:rsid w:val="00A1195C"/>
    <w:rPr>
      <w:color w:val="605e5c"/>
      <w:shd w:color="auto" w:fill="e1dfdd" w:val="clear"/>
    </w:rPr>
  </w:style>
  <w:style w:type="paragraph" w:styleId="Poprawka">
    <w:name w:val="Revision"/>
    <w:hidden w:val="1"/>
    <w:uiPriority w:val="99"/>
    <w:semiHidden w:val="1"/>
    <w:rsid w:val="00C2106F"/>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rontiersin.org/journals/public-health/articles/10.3389/fpubh.2026.1812130/ful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oI5deVBp3JL1mFFWx73R3Gi5tg==">CgMxLjA4AHIhMUhmdFYyX2FxbXFqX21VRkpwWmVWdkhYOUpzcjI0bjZD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2026-09-29T11:13:00Z</dcterms:created>
  <dc:creator>m.szkudlarek@int.pl</dc:creator>
</cp:coreProperties>
</file>