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049" w:rsidRPr="00097049" w:rsidRDefault="00097049" w:rsidP="0009704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704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Wsparcie dla firm, które prowadziły działania handlowe na Wschodzie</w:t>
      </w:r>
    </w:p>
    <w:p w:rsidR="00097049" w:rsidRPr="00097049" w:rsidRDefault="00097049" w:rsidP="0009704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704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W samej Ukrainie działało do tej pory ponad 1000 polskich firm. Z kolei na Białorusi 400. Polski eksport na rosyjski rynek wyniósł 8,1 mld zł w pierwszym kwartale 2021 r. Skala zakłóceń spowodowanych konfliktem, jakie odczują polscy przedsiębiorcy będzie relatywnie wysoka. Z pomocą przychodzą eksperci, którzy specjalizują się w marketingu eksportowym, poszukiwaniu nowych kierunków rozwoju oraz zarządzaniu kryzysowym.</w:t>
      </w:r>
    </w:p>
    <w:p w:rsidR="00097049" w:rsidRPr="00097049" w:rsidRDefault="00097049" w:rsidP="0009704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704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Zaangażowanie w pomoc</w:t>
      </w:r>
    </w:p>
    <w:p w:rsidR="00097049" w:rsidRPr="00097049" w:rsidRDefault="00097049" w:rsidP="0009704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704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pl-PL"/>
        </w:rPr>
        <w:t xml:space="preserve">Polskie społeczeństwo ruszyło z pomocą potrzebującym. Jak podaje sondaż </w:t>
      </w:r>
      <w:proofErr w:type="spellStart"/>
      <w:r w:rsidRPr="0009704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pl-PL"/>
        </w:rPr>
        <w:t>Pollster</w:t>
      </w:r>
      <w:proofErr w:type="spellEnd"/>
      <w:r w:rsidRPr="0009704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pl-PL"/>
        </w:rPr>
        <w:t xml:space="preserve"> - już 3 na 4 Polaków było lub jest zaangażowanych w pomoc uchodźcom z Ukrainy. Pomagają zarówno firmy, jak i pojedyncze osoby. Dostarczamy jedzenie, środki higieniczne, ale także dokonujemy wpłat pieniężnych. To niesamowite wsparcie zauważalne jest nie tylko przez samych potrzebujących, ale także przez dziennikarzy zagranicznych redakcji. </w:t>
      </w:r>
    </w:p>
    <w:p w:rsidR="00097049" w:rsidRPr="00097049" w:rsidRDefault="00097049" w:rsidP="0009704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704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Polski przedsiębiorca także odczuł straty</w:t>
      </w:r>
    </w:p>
    <w:p w:rsidR="00097049" w:rsidRPr="00097049" w:rsidRDefault="00097049" w:rsidP="0009704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704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Sytuacja na Wschodzie niestety może wpłynąć negatywnie na część polskich firm. To fakt. Liczby mówią same za siebie. Jak podaje </w:t>
      </w:r>
      <w:proofErr w:type="spellStart"/>
      <w:r w:rsidRPr="0009704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Eurostat</w:t>
      </w:r>
      <w:proofErr w:type="spellEnd"/>
      <w:r w:rsidRPr="0009704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w 2021 r. łączna wartość eksportu na Ukrainę oraz Rosję i Białoruś wyniosła 16 mld euro. Wyższy niż w większości krajów Unii Europejskiej udział tych krajów w rodzimym handlu zagranicznym dodatkowo wpływa na funkcjonowanie polskiego biznesu. Wiele polskich firm eksportujących na wschód zadaje sobie właśnie pytanie „co dalej?”.</w:t>
      </w:r>
    </w:p>
    <w:p w:rsidR="00097049" w:rsidRPr="00097049" w:rsidRDefault="00097049" w:rsidP="0009704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7049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- Przedsiębiorstwa, których model biznesowy opierał się głównie na eksporcie do krajów zaangażowanych w konflikt natychmiast odczuły jego skutki</w:t>
      </w:r>
      <w:r w:rsidRPr="0009704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– mówi Sebastian </w:t>
      </w:r>
      <w:proofErr w:type="spellStart"/>
      <w:r w:rsidRPr="0009704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Kopiej</w:t>
      </w:r>
      <w:proofErr w:type="spellEnd"/>
      <w:r w:rsidRPr="0009704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Prezes Zarządu Commplace</w:t>
      </w:r>
      <w:r w:rsidRPr="00097049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. - Stąd pomysł na wsparcie ich w wyborze dalszej drogi działania. Nawet tydzień, a co dopiero miesiąc „przeczekania” sytuacji może wpłynąć na dalsze „być albo nie być” firmy</w:t>
      </w:r>
      <w:r w:rsidRPr="0009704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 Nasi specjaliści przeanalizują sytuację tych podmiotów i podpowiedzą, jak znaleźć odpowiedź na pytanie o dalszy kierunek rozwoju – dodaje ekspert.</w:t>
      </w:r>
    </w:p>
    <w:p w:rsidR="00097049" w:rsidRPr="00097049" w:rsidRDefault="00097049" w:rsidP="0009704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704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Aby uniknąć stagnacji</w:t>
      </w:r>
    </w:p>
    <w:p w:rsidR="00097049" w:rsidRPr="00097049" w:rsidRDefault="00097049" w:rsidP="0009704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704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Ważne, aby uświadomić sobie, że mimo sytuacji na Wschodzie rynek nie zrobi pauzy. Działa dalej. Ludzie wciąż potrzebują pracy (z której finansują, chociażby wsparcie dla Ukrainy). Konsumenci potrzebują produktów i usług. Obieg pracy i pieniądza nie powinien zostać zachwiany. Dlatego tak istotne jest, aby już teraz rozpocząć planowanie dalszych działań. Działań, które jeśli nie teraz, to w dłuższej perspektywie pozwolą firmie wzrastać i rozwijać się. </w:t>
      </w:r>
    </w:p>
    <w:p w:rsidR="00097049" w:rsidRPr="00097049" w:rsidRDefault="00097049" w:rsidP="000970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97049" w:rsidRPr="00097049" w:rsidRDefault="00097049" w:rsidP="0009704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704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Jaką pomoc możesz uzyskać?</w:t>
      </w:r>
    </w:p>
    <w:p w:rsidR="00097049" w:rsidRPr="00097049" w:rsidRDefault="00097049" w:rsidP="0009704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704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Wśród obszarów wsparcia znajdują się:</w:t>
      </w:r>
    </w:p>
    <w:p w:rsidR="00097049" w:rsidRPr="00097049" w:rsidRDefault="00097049" w:rsidP="0009704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7049">
        <w:rPr>
          <w:rFonts w:ascii="Arial" w:eastAsia="Times New Roman" w:hAnsi="Arial" w:cs="Arial"/>
          <w:color w:val="000000"/>
          <w:sz w:val="24"/>
          <w:szCs w:val="24"/>
          <w:lang w:eastAsia="pl-PL"/>
        </w:rPr>
        <w:lastRenderedPageBreak/>
        <w:t>- Marketing eksportowy, w tym analiza działań marketingowych i sprzedażowych na rynkach zagranicznych;</w:t>
      </w:r>
    </w:p>
    <w:p w:rsidR="00097049" w:rsidRPr="00097049" w:rsidRDefault="00097049" w:rsidP="0009704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704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- Weryfikacja możliwości wykorzystania konkretnych narzędzi marketingowych i sprzedażowych;</w:t>
      </w:r>
    </w:p>
    <w:p w:rsidR="00097049" w:rsidRPr="00097049" w:rsidRDefault="00097049" w:rsidP="0009704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704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- Przygotowanie strategii marketingowej;</w:t>
      </w:r>
    </w:p>
    <w:p w:rsidR="00097049" w:rsidRPr="00097049" w:rsidRDefault="00097049" w:rsidP="0009704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704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- Konsultacje biznesowe – analizy SWOT, analizy BCG;</w:t>
      </w:r>
    </w:p>
    <w:p w:rsidR="00097049" w:rsidRPr="00097049" w:rsidRDefault="00097049" w:rsidP="0009704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704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- </w:t>
      </w:r>
      <w:proofErr w:type="spellStart"/>
      <w:r w:rsidRPr="0009704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Coaching</w:t>
      </w:r>
      <w:proofErr w:type="spellEnd"/>
      <w:r w:rsidRPr="0009704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biznesowy;</w:t>
      </w:r>
    </w:p>
    <w:p w:rsidR="00097049" w:rsidRPr="00097049" w:rsidRDefault="00097049" w:rsidP="0009704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704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- Zarządzanie kryzysowe.</w:t>
      </w:r>
    </w:p>
    <w:p w:rsidR="00097049" w:rsidRPr="00097049" w:rsidRDefault="00097049" w:rsidP="0009704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704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Zainteresowane firmy proszone są o kontakt: kontakt@commplace.pl </w:t>
      </w:r>
    </w:p>
    <w:p w:rsidR="00097049" w:rsidRPr="00097049" w:rsidRDefault="00097049" w:rsidP="0009704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704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</w:p>
    <w:p w:rsidR="00097049" w:rsidRPr="00097049" w:rsidRDefault="00097049" w:rsidP="0009704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704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</w:p>
    <w:p w:rsidR="00097049" w:rsidRPr="00097049" w:rsidRDefault="00097049" w:rsidP="0009704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704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* źródło: Polska Agencja Inwestycji i Handlu</w:t>
      </w:r>
    </w:p>
    <w:p w:rsidR="00097049" w:rsidRPr="00097049" w:rsidRDefault="00097049" w:rsidP="0009704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704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</w:p>
    <w:p w:rsidR="00097049" w:rsidRPr="00097049" w:rsidRDefault="00097049" w:rsidP="0009704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704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</w:p>
    <w:p w:rsidR="00B230D2" w:rsidRDefault="00B230D2" w:rsidP="00097049">
      <w:pPr>
        <w:jc w:val="both"/>
      </w:pPr>
    </w:p>
    <w:sectPr w:rsidR="00B230D2" w:rsidSect="00B230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compat/>
  <w:rsids>
    <w:rsidRoot w:val="00097049"/>
    <w:rsid w:val="00097049"/>
    <w:rsid w:val="00B23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30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97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5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2536</Characters>
  <Application>Microsoft Office Word</Application>
  <DocSecurity>0</DocSecurity>
  <Lines>21</Lines>
  <Paragraphs>5</Paragraphs>
  <ScaleCrop>false</ScaleCrop>
  <Company>MSI</Company>
  <LinksUpToDate>false</LinksUpToDate>
  <CharactersWithSpaces>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1</cp:revision>
  <dcterms:created xsi:type="dcterms:W3CDTF">2022-03-23T06:48:00Z</dcterms:created>
  <dcterms:modified xsi:type="dcterms:W3CDTF">2022-03-23T06:48:00Z</dcterms:modified>
</cp:coreProperties>
</file>