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902F1" w14:textId="77777777" w:rsidR="00E169AA" w:rsidRPr="00E169AA" w:rsidRDefault="00E169AA" w:rsidP="00E169AA">
      <w:pPr>
        <w:jc w:val="both"/>
        <w:rPr>
          <w:b/>
          <w:bCs/>
          <w:sz w:val="24"/>
          <w:szCs w:val="24"/>
        </w:rPr>
      </w:pPr>
      <w:r w:rsidRPr="00E169AA">
        <w:rPr>
          <w:b/>
          <w:bCs/>
          <w:sz w:val="24"/>
          <w:szCs w:val="24"/>
        </w:rPr>
        <w:t>Dlaczego modernizacja ogrzewania nie przynosi oczekiwanych efektów? 5 najczęstszych błędów inwestorów</w:t>
      </w:r>
    </w:p>
    <w:p w14:paraId="09A2B0A7" w14:textId="009AC8B0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Modernizacja systemu grzewczego w istniejących budynkach coraz częściej postrzegana jest jako szybki sposób na obniżenie kosztów eksploatacji i poprawę komfortu. W praktyce jednak efekty nie zawsze są zgodne z oczekiwaniami inwestorów.</w:t>
      </w:r>
      <w:r w:rsidRPr="00E169AA">
        <w:rPr>
          <w:sz w:val="24"/>
          <w:szCs w:val="24"/>
        </w:rPr>
        <w:t xml:space="preserve"> </w:t>
      </w:r>
      <w:r w:rsidRPr="00E169AA">
        <w:rPr>
          <w:sz w:val="24"/>
          <w:szCs w:val="24"/>
        </w:rPr>
        <w:t>Przyczyną rzadko jest samo urządzenie. Zdecydowanie częściej problem wynika z błędów popełnianych na etapie decyzji i projektu.</w:t>
      </w:r>
      <w:r w:rsidRPr="00E169AA">
        <w:rPr>
          <w:sz w:val="24"/>
          <w:szCs w:val="24"/>
        </w:rPr>
        <w:t xml:space="preserve"> </w:t>
      </w:r>
      <w:r w:rsidRPr="00E169AA">
        <w:rPr>
          <w:sz w:val="24"/>
          <w:szCs w:val="24"/>
        </w:rPr>
        <w:t xml:space="preserve">Poniżej przedstawiamy pięć najczęstszych błędów, które w </w:t>
      </w:r>
      <w:r>
        <w:rPr>
          <w:sz w:val="24"/>
          <w:szCs w:val="24"/>
        </w:rPr>
        <w:t>rzeczywistości</w:t>
      </w:r>
      <w:r w:rsidRPr="00E169AA">
        <w:rPr>
          <w:sz w:val="24"/>
          <w:szCs w:val="24"/>
        </w:rPr>
        <w:t xml:space="preserve"> decydują o tym, czy modernizacja przynosi oczekiwany efekt.</w:t>
      </w:r>
    </w:p>
    <w:p w14:paraId="415FA0B4" w14:textId="0F1EE2C9" w:rsidR="00E169AA" w:rsidRPr="00E169AA" w:rsidRDefault="00E169AA" w:rsidP="00E169AA">
      <w:pPr>
        <w:jc w:val="both"/>
        <w:rPr>
          <w:b/>
          <w:bCs/>
          <w:sz w:val="24"/>
          <w:szCs w:val="24"/>
        </w:rPr>
      </w:pPr>
      <w:r w:rsidRPr="00E169AA">
        <w:rPr>
          <w:b/>
          <w:bCs/>
          <w:sz w:val="24"/>
          <w:szCs w:val="24"/>
        </w:rPr>
        <w:t>Wymiana źródła ciepła bez analizy instalacji</w:t>
      </w:r>
    </w:p>
    <w:p w14:paraId="2E8156B4" w14:textId="3AFFC442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Najczęstszy scenariusz modernizacji to wymiana urządzenia przy pozostawieniu instalacji i odbiorników bez zmian.</w:t>
      </w:r>
      <w:r w:rsidRPr="00E169AA">
        <w:rPr>
          <w:sz w:val="24"/>
          <w:szCs w:val="24"/>
        </w:rPr>
        <w:t xml:space="preserve"> </w:t>
      </w:r>
      <w:r w:rsidRPr="00E169AA">
        <w:rPr>
          <w:sz w:val="24"/>
          <w:szCs w:val="24"/>
        </w:rPr>
        <w:t>W takim przypadku nowy system pracuje w tych samych parametrach co poprzedni, a ograniczenia instalacji pozostają niezmienne. Oznacza to, że potencjał poprawy efektywności jest bezpośrednio uzależniony od stanu istniejącego układu.</w:t>
      </w:r>
      <w:r w:rsidRPr="00E169AA">
        <w:rPr>
          <w:sz w:val="24"/>
          <w:szCs w:val="24"/>
        </w:rPr>
        <w:t xml:space="preserve"> </w:t>
      </w:r>
    </w:p>
    <w:p w14:paraId="6003F4F7" w14:textId="421F59F6" w:rsidR="00E169AA" w:rsidRPr="00E169AA" w:rsidRDefault="00E169AA" w:rsidP="00E169AA">
      <w:pPr>
        <w:jc w:val="both"/>
        <w:rPr>
          <w:i/>
          <w:iCs/>
          <w:sz w:val="24"/>
          <w:szCs w:val="24"/>
        </w:rPr>
      </w:pPr>
      <w:r w:rsidRPr="00E169AA">
        <w:rPr>
          <w:sz w:val="24"/>
          <w:szCs w:val="24"/>
        </w:rPr>
        <w:t xml:space="preserve">- </w:t>
      </w:r>
      <w:r w:rsidRPr="00E169AA">
        <w:rPr>
          <w:i/>
          <w:iCs/>
          <w:sz w:val="24"/>
          <w:szCs w:val="24"/>
        </w:rPr>
        <w:t>S</w:t>
      </w:r>
      <w:r w:rsidRPr="00E169AA">
        <w:rPr>
          <w:i/>
          <w:iCs/>
          <w:sz w:val="24"/>
          <w:szCs w:val="24"/>
        </w:rPr>
        <w:t>ama wymiana źródła ciepła nie zmienia sposobu działania instalacji. Jeżeli układ nie zostanie przeanalizowany i uporządkowany, nowe urządzenie pracuje dokładnie w tych samych warunkach co poprzednie</w:t>
      </w:r>
      <w:r w:rsidRPr="00E169AA">
        <w:rPr>
          <w:i/>
          <w:iCs/>
          <w:sz w:val="24"/>
          <w:szCs w:val="24"/>
        </w:rPr>
        <w:t xml:space="preserve">. </w:t>
      </w:r>
      <w:r w:rsidRPr="00E169AA">
        <w:rPr>
          <w:i/>
          <w:iCs/>
          <w:sz w:val="24"/>
          <w:szCs w:val="24"/>
        </w:rPr>
        <w:t>Bez wcześniejszej diagnozy instalacji trudno oczekiwać istotnej zmiany sposobu pracy całego systemu</w:t>
      </w:r>
      <w:r w:rsidRPr="00E169AA">
        <w:rPr>
          <w:i/>
          <w:iCs/>
          <w:sz w:val="24"/>
          <w:szCs w:val="24"/>
        </w:rPr>
        <w:t>.</w:t>
      </w:r>
      <w:r w:rsidRPr="00E169AA">
        <w:rPr>
          <w:sz w:val="24"/>
          <w:szCs w:val="24"/>
        </w:rPr>
        <w:t xml:space="preserve"> – podkreśla </w:t>
      </w:r>
      <w:r w:rsidRPr="00E169AA">
        <w:rPr>
          <w:sz w:val="24"/>
          <w:szCs w:val="24"/>
        </w:rPr>
        <w:t>Grzegorz Makulski, Manager Działu Heating Transfer w KERMI</w:t>
      </w:r>
      <w:r w:rsidRPr="00E169AA">
        <w:rPr>
          <w:sz w:val="24"/>
          <w:szCs w:val="24"/>
        </w:rPr>
        <w:t xml:space="preserve">. </w:t>
      </w:r>
    </w:p>
    <w:p w14:paraId="156B2266" w14:textId="07D4B909" w:rsidR="00E169AA" w:rsidRPr="00E169AA" w:rsidRDefault="00E169AA" w:rsidP="00E169AA">
      <w:pPr>
        <w:jc w:val="both"/>
        <w:rPr>
          <w:b/>
          <w:bCs/>
          <w:sz w:val="24"/>
          <w:szCs w:val="24"/>
        </w:rPr>
      </w:pPr>
      <w:r w:rsidRPr="00E169AA">
        <w:rPr>
          <w:b/>
          <w:bCs/>
          <w:sz w:val="24"/>
          <w:szCs w:val="24"/>
        </w:rPr>
        <w:t>Pomijanie strat ciepła budynku</w:t>
      </w:r>
    </w:p>
    <w:p w14:paraId="2C8980A7" w14:textId="1BD9ACF8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Drugim istotnym błędem jest pomijanie charakterystyki energetycznej budynku. W wielu modernizowanych obiektach instalacje projektowane były dla znacznie większych strat ciepła niż obecnie występujące.</w:t>
      </w:r>
      <w:r w:rsidRPr="00E169AA">
        <w:rPr>
          <w:sz w:val="24"/>
          <w:szCs w:val="24"/>
        </w:rPr>
        <w:t xml:space="preserve"> </w:t>
      </w:r>
      <w:r w:rsidRPr="00E169AA">
        <w:rPr>
          <w:sz w:val="24"/>
          <w:szCs w:val="24"/>
        </w:rPr>
        <w:t>Jeżeli budynek nie zostanie poddany termomodernizacji, system grzewczy nadal musi pracować w warunkach wysokiego zapotrzebowania na energię.</w:t>
      </w:r>
      <w:r w:rsidRPr="00E169AA">
        <w:rPr>
          <w:sz w:val="24"/>
          <w:szCs w:val="24"/>
        </w:rPr>
        <w:t xml:space="preserve"> </w:t>
      </w:r>
      <w:r w:rsidRPr="00E169AA">
        <w:rPr>
          <w:sz w:val="24"/>
          <w:szCs w:val="24"/>
        </w:rPr>
        <w:t>Parametry pracy instalacji wynikają bezpośrednio ze strat ciepła budynku. Bez ich ograniczenia nie ma możliwości trwałej zmiany sposobu pracy systemu</w:t>
      </w:r>
      <w:r w:rsidRPr="00E169AA">
        <w:rPr>
          <w:sz w:val="24"/>
          <w:szCs w:val="24"/>
        </w:rPr>
        <w:t xml:space="preserve">. </w:t>
      </w:r>
      <w:r w:rsidRPr="00E169AA">
        <w:rPr>
          <w:sz w:val="24"/>
          <w:szCs w:val="24"/>
        </w:rPr>
        <w:t>Dlatego kolejność działań ma kluczowe znaczenie – najpierw należy ograniczyć straty ciepła, a dopiero później dostosowywać instalację i źródło ciepła.</w:t>
      </w:r>
    </w:p>
    <w:p w14:paraId="630DB8B2" w14:textId="45EA8F4D" w:rsidR="00E169AA" w:rsidRPr="00E169AA" w:rsidRDefault="00E169AA" w:rsidP="00E169AA">
      <w:pPr>
        <w:jc w:val="both"/>
        <w:rPr>
          <w:b/>
          <w:bCs/>
          <w:sz w:val="24"/>
          <w:szCs w:val="24"/>
        </w:rPr>
      </w:pPr>
      <w:r w:rsidRPr="00E169AA">
        <w:rPr>
          <w:b/>
          <w:bCs/>
          <w:sz w:val="24"/>
          <w:szCs w:val="24"/>
        </w:rPr>
        <w:t>Traktowanie ogrzewania podłogowego jako rozwiązania uniwersalnego</w:t>
      </w:r>
    </w:p>
    <w:p w14:paraId="2073725D" w14:textId="77777777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Ogrzewanie płaszczyznowe często postrzegane jest jako rozwiązanie, które można zastosować w każdej modernizacji. W praktyce jego wykorzystanie wymaga spełnienia określonych warunków technicznych.</w:t>
      </w:r>
    </w:p>
    <w:p w14:paraId="07F70A44" w14:textId="77777777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Kluczowe znaczenie mają:</w:t>
      </w:r>
    </w:p>
    <w:p w14:paraId="2B519A30" w14:textId="77777777" w:rsidR="00E169AA" w:rsidRPr="00E169AA" w:rsidRDefault="00E169AA" w:rsidP="00E169AA">
      <w:pPr>
        <w:numPr>
          <w:ilvl w:val="0"/>
          <w:numId w:val="1"/>
        </w:num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konstrukcja podłoża i stropu,</w:t>
      </w:r>
    </w:p>
    <w:p w14:paraId="7494E1DA" w14:textId="77777777" w:rsidR="00E169AA" w:rsidRPr="00E169AA" w:rsidRDefault="00E169AA" w:rsidP="00E169AA">
      <w:pPr>
        <w:numPr>
          <w:ilvl w:val="0"/>
          <w:numId w:val="1"/>
        </w:num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dostępna wysokość posadzki,</w:t>
      </w:r>
    </w:p>
    <w:p w14:paraId="0EA94DCD" w14:textId="77777777" w:rsidR="00E169AA" w:rsidRPr="00E169AA" w:rsidRDefault="00E169AA" w:rsidP="00E169AA">
      <w:pPr>
        <w:numPr>
          <w:ilvl w:val="0"/>
          <w:numId w:val="1"/>
        </w:num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sposób użytkowania pomieszczeń,</w:t>
      </w:r>
    </w:p>
    <w:p w14:paraId="101A70A4" w14:textId="77777777" w:rsidR="00E169AA" w:rsidRPr="00E169AA" w:rsidRDefault="00E169AA" w:rsidP="00E169AA">
      <w:pPr>
        <w:numPr>
          <w:ilvl w:val="0"/>
          <w:numId w:val="1"/>
        </w:num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dopasowanie do całego systemu grzewczego.</w:t>
      </w:r>
    </w:p>
    <w:p w14:paraId="6058EBFA" w14:textId="405EE1D5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lastRenderedPageBreak/>
        <w:t xml:space="preserve">– </w:t>
      </w:r>
      <w:r w:rsidRPr="00E169AA">
        <w:rPr>
          <w:i/>
          <w:iCs/>
          <w:sz w:val="24"/>
          <w:szCs w:val="24"/>
        </w:rPr>
        <w:t>Ogrzewanie podłogowe nie jest rozwiązaniem uniwersalnym, które można zastosować w każdych warunkach. Musi być dopasowane zarówno do konstrukcji podłoża, jak i do charakterystyki całego systemu grzewczego oraz sposobu użytkowania budynku. Jeżeli te elementy nie są spójne, pojawiają się problemy z regulacją temperatury, dynamiką pracy instalacji i komfortem cieplnym. Co istotne, błędy popełnione na etapie doboru i projektu są bardzo trudne do skorygowania w trakcie eksploatacji</w:t>
      </w:r>
      <w:r w:rsidRPr="00E169AA">
        <w:rPr>
          <w:sz w:val="24"/>
          <w:szCs w:val="24"/>
        </w:rPr>
        <w:t xml:space="preserve"> – wskazuje </w:t>
      </w:r>
      <w:r w:rsidRPr="00E169AA">
        <w:rPr>
          <w:sz w:val="24"/>
          <w:szCs w:val="24"/>
        </w:rPr>
        <w:t xml:space="preserve">ekspert </w:t>
      </w:r>
      <w:r w:rsidRPr="00E169AA">
        <w:rPr>
          <w:sz w:val="24"/>
          <w:szCs w:val="24"/>
        </w:rPr>
        <w:t>KERMI.</w:t>
      </w:r>
    </w:p>
    <w:p w14:paraId="4E61BBA6" w14:textId="66F6DBE9" w:rsidR="00E169AA" w:rsidRPr="00E169AA" w:rsidRDefault="00E169AA" w:rsidP="00E169AA">
      <w:pPr>
        <w:jc w:val="both"/>
        <w:rPr>
          <w:b/>
          <w:bCs/>
          <w:sz w:val="24"/>
          <w:szCs w:val="24"/>
        </w:rPr>
      </w:pPr>
      <w:r w:rsidRPr="00E169AA">
        <w:rPr>
          <w:b/>
          <w:bCs/>
          <w:sz w:val="24"/>
          <w:szCs w:val="24"/>
        </w:rPr>
        <w:t>Próba „naprawy” instalacji automatyką</w:t>
      </w:r>
    </w:p>
    <w:p w14:paraId="47506C12" w14:textId="66A4DF1F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Nowoczesne systemy sterowania są często traktowane jako sposób na rozwiązanie problemów instalacyjnych. W praktyce automatyka może jedynie wspierać prawidłowo zaprojektowany system.</w:t>
      </w:r>
      <w:r w:rsidRPr="00E169AA">
        <w:rPr>
          <w:sz w:val="24"/>
          <w:szCs w:val="24"/>
        </w:rPr>
        <w:t xml:space="preserve"> </w:t>
      </w:r>
      <w:r w:rsidRPr="00E169AA">
        <w:rPr>
          <w:sz w:val="24"/>
          <w:szCs w:val="24"/>
        </w:rPr>
        <w:t>Jeżeli instalacja nie zapewnia stabilnych warunków pracy, nawet zaawansowane sterowanie nie jest w stanie skompensować błędów hydraulicznych czy projektowych.</w:t>
      </w:r>
    </w:p>
    <w:p w14:paraId="734ED257" w14:textId="3E6C824D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i/>
          <w:iCs/>
          <w:sz w:val="24"/>
          <w:szCs w:val="24"/>
        </w:rPr>
        <w:t>– Automatyka nie zastąpi poprawnie zaprojektowanej instalacji. Jej zadaniem jest optymalizacja pracy systemu, a nie eliminowanie błędów wynikających z jego budowy</w:t>
      </w:r>
      <w:r w:rsidRPr="00E169AA">
        <w:rPr>
          <w:sz w:val="24"/>
          <w:szCs w:val="24"/>
        </w:rPr>
        <w:t xml:space="preserve"> – podkreśla ekspert.</w:t>
      </w:r>
    </w:p>
    <w:p w14:paraId="38938191" w14:textId="7A761B34" w:rsidR="00E169AA" w:rsidRPr="00E169AA" w:rsidRDefault="00E169AA" w:rsidP="00E169AA">
      <w:pPr>
        <w:jc w:val="both"/>
        <w:rPr>
          <w:b/>
          <w:bCs/>
          <w:sz w:val="24"/>
          <w:szCs w:val="24"/>
        </w:rPr>
      </w:pPr>
      <w:r w:rsidRPr="00E169AA">
        <w:rPr>
          <w:b/>
          <w:bCs/>
          <w:sz w:val="24"/>
          <w:szCs w:val="24"/>
        </w:rPr>
        <w:t>Decyzje podejmowane wyłącznie na podstawie kosztu inwestycyjnego</w:t>
      </w:r>
    </w:p>
    <w:p w14:paraId="2ABB3ADC" w14:textId="049B65C8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Ostatnim, często powtarzającym się błędem jest wybór rozwiązania wyłącznie na podstawie ceny zakupu. W przypadku systemów grzewczych decyzje te mają długofalowe konsekwencje eksploatacyjne.</w:t>
      </w:r>
      <w:r w:rsidRPr="00E169AA">
        <w:rPr>
          <w:sz w:val="24"/>
          <w:szCs w:val="24"/>
        </w:rPr>
        <w:t xml:space="preserve"> </w:t>
      </w:r>
      <w:r w:rsidRPr="00E169AA">
        <w:rPr>
          <w:sz w:val="24"/>
          <w:szCs w:val="24"/>
        </w:rPr>
        <w:t>Ograniczenie kosztów inwestycyjnych często oznacza kompromisy w zakresie instalacji, które przekładają się na:</w:t>
      </w:r>
    </w:p>
    <w:p w14:paraId="6BCDC590" w14:textId="77777777" w:rsidR="00E169AA" w:rsidRPr="00E169AA" w:rsidRDefault="00E169AA" w:rsidP="00E169AA">
      <w:pPr>
        <w:numPr>
          <w:ilvl w:val="0"/>
          <w:numId w:val="2"/>
        </w:num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niższą efektywność,</w:t>
      </w:r>
    </w:p>
    <w:p w14:paraId="502115A1" w14:textId="77777777" w:rsidR="00E169AA" w:rsidRPr="00E169AA" w:rsidRDefault="00E169AA" w:rsidP="00E169AA">
      <w:pPr>
        <w:numPr>
          <w:ilvl w:val="0"/>
          <w:numId w:val="2"/>
        </w:num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większe zużycie energii,</w:t>
      </w:r>
    </w:p>
    <w:p w14:paraId="2047A61F" w14:textId="77777777" w:rsidR="00E169AA" w:rsidRPr="00E169AA" w:rsidRDefault="00E169AA" w:rsidP="00E169AA">
      <w:pPr>
        <w:numPr>
          <w:ilvl w:val="0"/>
          <w:numId w:val="2"/>
        </w:num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problemy z regulacją i komfortem cieplnym.</w:t>
      </w:r>
    </w:p>
    <w:p w14:paraId="7E899948" w14:textId="77777777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System grzewczy to rozwiązanie projektowane na wiele lat. Koszt inwestycyjny to tylko jeden z elementów, który powinien być brany pod uwagę</w:t>
      </w:r>
      <w:r w:rsidRPr="00E169AA">
        <w:rPr>
          <w:sz w:val="24"/>
          <w:szCs w:val="24"/>
        </w:rPr>
        <w:t>.</w:t>
      </w:r>
    </w:p>
    <w:p w14:paraId="00EA57EC" w14:textId="3853ABF3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 xml:space="preserve">Efektywność modernizacji systemu grzewczego nie zależy od pojedynczego elementu, lecz od spójności całego układu. </w:t>
      </w:r>
      <w:r>
        <w:rPr>
          <w:sz w:val="24"/>
          <w:szCs w:val="24"/>
        </w:rPr>
        <w:t>Jednak</w:t>
      </w:r>
      <w:r w:rsidRPr="00E169AA">
        <w:rPr>
          <w:sz w:val="24"/>
          <w:szCs w:val="24"/>
        </w:rPr>
        <w:t xml:space="preserve"> to nie samo źródło ciepła decyduje o rezultacie, ale warunki, w jakich pracuje instalacja oraz sposób przekazywania energii do budynku.</w:t>
      </w:r>
    </w:p>
    <w:p w14:paraId="393BBA86" w14:textId="77777777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Najczęstsze problemy wynikają z pominięcia kluczowych etapów analizy – stanu instalacji, charakterystyki energetycznej budynku oraz wzajemnego dopasowania wszystkich elementów systemu. W efekcie modernizacja nie zmienia sposobu pracy instalacji, a jedynie przenosi istniejące ograniczenia na nowe rozwiązanie.</w:t>
      </w:r>
    </w:p>
    <w:p w14:paraId="436F6C97" w14:textId="77777777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Dlatego zasadnicze znaczenie ma właściwa kolejność działań: najpierw diagnoza i zrozumienie systemu, następnie ograniczenie strat ciepła oraz uporządkowanie instalacji, a dopiero na końcu dobór źródła ciepła.</w:t>
      </w:r>
    </w:p>
    <w:p w14:paraId="24A5ADDB" w14:textId="77777777" w:rsidR="00E169AA" w:rsidRPr="00E169AA" w:rsidRDefault="00E169AA" w:rsidP="00E169AA">
      <w:pPr>
        <w:jc w:val="both"/>
        <w:rPr>
          <w:sz w:val="24"/>
          <w:szCs w:val="24"/>
        </w:rPr>
      </w:pPr>
      <w:r w:rsidRPr="00E169AA">
        <w:rPr>
          <w:sz w:val="24"/>
          <w:szCs w:val="24"/>
        </w:rPr>
        <w:t>Tylko takie podejście pozwala osiągnąć stabilną, przewidywalną i efektywną pracę systemu grzewczego w długim okresie.</w:t>
      </w:r>
    </w:p>
    <w:p w14:paraId="64EAF9C2" w14:textId="77777777" w:rsidR="0082078D" w:rsidRPr="00E169AA" w:rsidRDefault="0082078D" w:rsidP="00E169AA">
      <w:pPr>
        <w:jc w:val="both"/>
        <w:rPr>
          <w:sz w:val="24"/>
          <w:szCs w:val="24"/>
        </w:rPr>
      </w:pPr>
    </w:p>
    <w:sectPr w:rsidR="0082078D" w:rsidRPr="00E16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76D6C"/>
    <w:multiLevelType w:val="multilevel"/>
    <w:tmpl w:val="46629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F57717"/>
    <w:multiLevelType w:val="multilevel"/>
    <w:tmpl w:val="F650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352BC4"/>
    <w:multiLevelType w:val="multilevel"/>
    <w:tmpl w:val="89085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5092194">
    <w:abstractNumId w:val="2"/>
  </w:num>
  <w:num w:numId="2" w16cid:durableId="107938298">
    <w:abstractNumId w:val="1"/>
  </w:num>
  <w:num w:numId="3" w16cid:durableId="1029140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9AA"/>
    <w:rsid w:val="0082078D"/>
    <w:rsid w:val="00DF2516"/>
    <w:rsid w:val="00E1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7AFE6"/>
  <w15:chartTrackingRefBased/>
  <w15:docId w15:val="{6D9CBC17-F889-4E02-A197-AA9D257B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69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69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69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9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9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9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9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9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9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69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69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69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69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69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69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9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69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69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69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6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69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69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69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69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69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69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9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69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69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776</Words>
  <Characters>4246</Characters>
  <Application>Microsoft Office Word</Application>
  <DocSecurity>0</DocSecurity>
  <Lines>65</Lines>
  <Paragraphs>15</Paragraphs>
  <ScaleCrop>false</ScaleCrop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1</cp:revision>
  <dcterms:created xsi:type="dcterms:W3CDTF">2026-03-25T15:25:00Z</dcterms:created>
  <dcterms:modified xsi:type="dcterms:W3CDTF">2026-03-25T15:33:00Z</dcterms:modified>
</cp:coreProperties>
</file>