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03F3" w14:textId="77777777" w:rsidR="00321179" w:rsidRDefault="00321179" w:rsidP="00F83F1E">
      <w:pPr>
        <w:pStyle w:val="Standard"/>
        <w:spacing w:line="276" w:lineRule="auto"/>
        <w:jc w:val="both"/>
        <w:rPr>
          <w:b/>
          <w:bCs/>
        </w:rPr>
      </w:pPr>
    </w:p>
    <w:p w14:paraId="32389B09" w14:textId="442D8260" w:rsidR="003D1283" w:rsidRPr="003D1283" w:rsidRDefault="003D1283" w:rsidP="003D1283">
      <w:pPr>
        <w:pStyle w:val="Standard"/>
        <w:spacing w:line="276" w:lineRule="auto"/>
        <w:jc w:val="center"/>
        <w:rPr>
          <w:b/>
          <w:bCs/>
        </w:rPr>
      </w:pPr>
      <w:r w:rsidRPr="003D1283">
        <w:rPr>
          <w:b/>
          <w:bCs/>
        </w:rPr>
        <w:t>Wysoki cholesterol? Sprawdź, jak dzięki odpowiedniej diecie zachować idealną równowagę</w:t>
      </w:r>
    </w:p>
    <w:p w14:paraId="66E33268" w14:textId="693F8065" w:rsidR="003D1283" w:rsidRPr="003D1283" w:rsidRDefault="003D1283" w:rsidP="003D1283">
      <w:pPr>
        <w:pStyle w:val="Standard"/>
        <w:spacing w:line="276" w:lineRule="auto"/>
        <w:jc w:val="both"/>
        <w:rPr>
          <w:b/>
          <w:bCs/>
        </w:rPr>
      </w:pPr>
      <w:r w:rsidRPr="003D1283">
        <w:rPr>
          <w:b/>
          <w:bCs/>
        </w:rPr>
        <w:t>Szacuje się, że podwyższone stężenie cholesterolu dotyka aż 70 procent mieszkańców Polski. Choć nie daje fizycznych objawów i nie powoduje bólu, znacznie zwiększa ryzyko zawału serca, miażdżycy, udaru mózgu, choroby wieńcowej i chorób tętnic. Kontrolowanie poziomu cholesterolu jest jednym z kluczowych działań profilaktycznych. Naszą szczególną uwagę powinien zwrócić poziom trójglicerydów. Tym bardziej, że w ubiegłym roku eksperci zdecydowali się zaostrzyć dotąd obowiązujące normy. Podpowiadamy, co jeść by nie martwić się o wyniki.</w:t>
      </w:r>
    </w:p>
    <w:p w14:paraId="7FA3D5E7" w14:textId="2CB2FA77" w:rsidR="003D1283" w:rsidRPr="003D1283" w:rsidRDefault="003D1283" w:rsidP="003D1283">
      <w:pPr>
        <w:pStyle w:val="Standard"/>
        <w:spacing w:line="276" w:lineRule="auto"/>
        <w:jc w:val="both"/>
        <w:rPr>
          <w:b/>
          <w:bCs/>
        </w:rPr>
      </w:pPr>
      <w:r w:rsidRPr="003D1283">
        <w:rPr>
          <w:b/>
          <w:bCs/>
        </w:rPr>
        <w:t xml:space="preserve">Cholesterol – czy naprawdę jest się czego bać? </w:t>
      </w:r>
    </w:p>
    <w:p w14:paraId="25056ACE" w14:textId="20EF74FE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 xml:space="preserve">Wysoki poziom cholesterolu jest jednym z najpoważniejszych i najczęściej bagatelizowanych zagrożeń zdrowotnych. Polskie Towarzystwo </w:t>
      </w:r>
      <w:proofErr w:type="spellStart"/>
      <w:r w:rsidRPr="003D1283">
        <w:t>Lipidologiczne</w:t>
      </w:r>
      <w:proofErr w:type="spellEnd"/>
      <w:r w:rsidRPr="003D1283">
        <w:t xml:space="preserve"> szacuje, że podwyższone stężenie cholesterolu to problem aż 21 milionów Polaków, choć większość z nich nie zdaje sobie z tego sprawy. Tymczasem zaburzenia lipidowe torują drogę do groźnych dla życia powikłań sercowo-naczyniowych, które nadal są najczęstszą przyczyną zgonów w Polsce. Wczesne wykrycie nieprawidłowości, właściwa dieta oraz regularna aktywność fizyczna mogą znacząco zmniejszyć to ryzyko.</w:t>
      </w:r>
    </w:p>
    <w:p w14:paraId="1A8516EF" w14:textId="61ABB0CE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Choć owiany wyjątkowo złą sławą, cholesterol to bardzo ważny składnik budulcowy naszych komórek. Aktywnie uczestniczy w produkcji hormonów, przyswajaniu witamin oraz powstawaniu kwasów żółciowych. Rozróżniamy dwie główne frakcje cholesterolu – „dobrą” HDL i „szkodliwą” LDL. Pierwsza chroni nasze naczynia krwionośne przed rozwojem miażdżycy, a druga osadza się w tętnicach i przyczynia się do ograniczenia ich drożności. Normy cholesterolu różnią się w zależności od płci oraz wielu indywidualnych czynników, dlatego wyniki badań zawsze należy skonsultować ze specjalistą.</w:t>
      </w:r>
    </w:p>
    <w:p w14:paraId="2C6E7CC2" w14:textId="12AAB0C5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Wokół cholesterolu z biegiem lat narosło wiele mitów m.in. ten o negatywnym wpływie serów żółtych na poziom „złego” cholesterolu. Tymczasem dojrzewające sery żółte powodują obniżenie stężenia we krwi szkodliwej frakcji LDL. Ponadto, jak zauważa Ewa Polińska z MSM Mońki, wysoka zawartość wapnia w serach żółtych zmniejsza wchłanianie tłuszczów w jelitach, zwiększając jednocześnie jego wydalanie. Naukowcy udowodnili, że dieta bogata w mleko i przetwory mleczne o dużej zawartości wapnia ogranicza ryzyko wystąpienia chorób układu sercowo-naczyniowego i cukrzycy typu 2.</w:t>
      </w:r>
    </w:p>
    <w:p w14:paraId="2A1193D3" w14:textId="394C388E" w:rsidR="003D1283" w:rsidRPr="003D1283" w:rsidRDefault="003D1283" w:rsidP="003D1283">
      <w:pPr>
        <w:pStyle w:val="Standard"/>
        <w:spacing w:line="276" w:lineRule="auto"/>
        <w:jc w:val="both"/>
        <w:rPr>
          <w:b/>
          <w:bCs/>
        </w:rPr>
      </w:pPr>
      <w:r w:rsidRPr="003D1283">
        <w:rPr>
          <w:b/>
          <w:bCs/>
        </w:rPr>
        <w:t>Co jeść, by kontrolować poziom cholesterolu?</w:t>
      </w:r>
    </w:p>
    <w:p w14:paraId="3FF812A3" w14:textId="3C2261E6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 xml:space="preserve">Cholesterol produkujemy sami oraz dostarczamy go wraz z pożywieniem. Właściwa dieta i prowadzenie zdrowego stylu życia to kluczowe metody kontrolowania poziomu zarówno korzystnej frakcji HDL, jak i szkodliwej frakcji LDL. W pierwszej kolejności lekarze i dietetycy zalecają ograniczenie spożywania tłuszczów nasyconych i tłuszczów trans, obecnych w produktach </w:t>
      </w:r>
      <w:proofErr w:type="spellStart"/>
      <w:r w:rsidRPr="003D1283">
        <w:t>wysokoprzetworzonych</w:t>
      </w:r>
      <w:proofErr w:type="spellEnd"/>
      <w:r w:rsidRPr="003D1283">
        <w:t>.</w:t>
      </w:r>
    </w:p>
    <w:p w14:paraId="4F89BCDB" w14:textId="0E1284E2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Tylko naturalne składniki zapewnią nam zdrowie i dostarczą odpowiednich składników odżywczych.</w:t>
      </w:r>
    </w:p>
    <w:p w14:paraId="721F101F" w14:textId="16F36310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–</w:t>
      </w:r>
      <w:r>
        <w:t xml:space="preserve"> </w:t>
      </w:r>
      <w:r w:rsidRPr="003D1283">
        <w:t>Nasze sery żółte przygotowywane są zgodnie z klasyczną recepturą bazującą wyłącznie na doskonałej jakości mleku, odpowiednio dobranej podpuszczce mikrobiologicznej naturalnej soli oraz sprawdzonych szczepach bakterii fermentacji mlekowej, którym zawdzięczają wyrazisty smak, pobudzający aromat i kremową konsystencję – podkreśla Ewa Polińska z MSM Mońki.</w:t>
      </w:r>
    </w:p>
    <w:p w14:paraId="2CBA6B0D" w14:textId="77777777" w:rsidR="003D1283" w:rsidRPr="003D1283" w:rsidRDefault="003D1283" w:rsidP="003D1283">
      <w:pPr>
        <w:pStyle w:val="Standard"/>
        <w:spacing w:line="276" w:lineRule="auto"/>
        <w:jc w:val="both"/>
      </w:pPr>
    </w:p>
    <w:p w14:paraId="33812382" w14:textId="421A5A4B" w:rsidR="003D1283" w:rsidRPr="003D1283" w:rsidRDefault="003D1283" w:rsidP="003D1283">
      <w:pPr>
        <w:pStyle w:val="Standard"/>
        <w:spacing w:line="276" w:lineRule="auto"/>
        <w:jc w:val="both"/>
      </w:pPr>
      <w:r w:rsidRPr="003D1283">
        <w:lastRenderedPageBreak/>
        <w:t>Naszym sprzymierzeńcem w walce o idealnie zbalansowany poziom cholesterolu są przede wszystkim kwasy Omega-3, witamina C oraz witamina E. Ich głównym źródłem są tłuste ryby morskie (m.in. makrela, łosoś, śledź, sardynki, tuńczyk czy halibut) oraz owoce morza (krewetki, ostrygi i kraby). Kwasy omega-3 znajdziemy także w roślinach – nasionach, orzechach i olejach roślinnych, a także w glonach, wodorostach i algach morskich.</w:t>
      </w:r>
    </w:p>
    <w:p w14:paraId="22DC2590" w14:textId="122C21D3" w:rsidR="003D1283" w:rsidRPr="003D1283" w:rsidRDefault="003D1283" w:rsidP="003D1283">
      <w:pPr>
        <w:pStyle w:val="Standard"/>
        <w:spacing w:line="276" w:lineRule="auto"/>
        <w:jc w:val="both"/>
        <w:rPr>
          <w:b/>
          <w:bCs/>
        </w:rPr>
      </w:pPr>
      <w:r w:rsidRPr="003D1283">
        <w:rPr>
          <w:b/>
          <w:bCs/>
        </w:rPr>
        <w:t>Pomysły na posiłki wspierające nasze serce i układ krążenia</w:t>
      </w:r>
    </w:p>
    <w:p w14:paraId="1007DB66" w14:textId="27F9A811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Kluczem do zdrowia zawsze jest równowaga. Zmiana nawyków nigdy nie jest łatwa, zwłaszcza jeżeli dotyczy czegoś tak istotnego i przyjemnego, jak jedzenie. Jak zaznacza Ewa Polińska z MSM Mońki, sery żółte stanowią doskonałą, wysokoenergetyczną bazę do przyrządzania wielu zdrowych posiłków dla osób prowadzących aktywny tryb życia. Są bardzo dobrym źródłem białka oraz prawdziwą kopalnią mikroelementów i soli mineralnych: wapnia, cynku, fosforu, potasu i magnezu. Zapewniają nie tylko regenerację wszystkich komórek naszego ciała, ale także prawidłowe funkcjonowanie układu nerwowego i hormonalnego. Dostarczają także wartościowych przeciwciał, które pomagają skuteczniej walczyć z różnego rodzaju z infekcjami bakteryjnymi i wirusowymi.</w:t>
      </w:r>
    </w:p>
    <w:p w14:paraId="1878A4DC" w14:textId="77777777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Soczyste i chrupiące sałaty, aromatyczne pomidory i papryki orzeźwiające ogórki i świeże zioła - latem, znacznie łatwiej jest nam komponować posiłki wspierające nasz układ sercowo-naczyniowy. Do ostrych i wyrazistych warzyw warto dodać odrobinę naturalnego, gęstego jogurtu lub kawałki łagodnego sera żółtego. Z kolei łagodny smak doskonale wzmocnią kawałki wędzonej ryby lub tarty ser dojrzewający. Ciekawym pomysłem na danie pełne kwasów omega-3 oraz cennych witamin i minerałów, które będzie solidnym dodatkiem do letniej sałatki jest awokado zapiekane z tuńczykiem i serem żółtym. Przepis podajemy poniżej – smacznego!</w:t>
      </w:r>
    </w:p>
    <w:p w14:paraId="6759465D" w14:textId="77777777" w:rsidR="003D1283" w:rsidRPr="003D1283" w:rsidRDefault="003D1283" w:rsidP="003D1283">
      <w:pPr>
        <w:pStyle w:val="Standard"/>
        <w:spacing w:line="276" w:lineRule="auto"/>
        <w:jc w:val="both"/>
        <w:rPr>
          <w:b/>
          <w:bCs/>
        </w:rPr>
      </w:pPr>
    </w:p>
    <w:p w14:paraId="396419CB" w14:textId="0806C365" w:rsidR="003D1283" w:rsidRPr="003D1283" w:rsidRDefault="003D1283" w:rsidP="003D1283">
      <w:pPr>
        <w:pStyle w:val="Standard"/>
        <w:spacing w:line="276" w:lineRule="auto"/>
        <w:jc w:val="both"/>
        <w:rPr>
          <w:b/>
          <w:bCs/>
        </w:rPr>
      </w:pPr>
      <w:r w:rsidRPr="003D1283">
        <w:rPr>
          <w:b/>
          <w:bCs/>
        </w:rPr>
        <w:t xml:space="preserve">Awokado zapiekane z tuńczykiem i </w:t>
      </w:r>
      <w:proofErr w:type="spellStart"/>
      <w:r w:rsidRPr="003D1283">
        <w:rPr>
          <w:b/>
          <w:bCs/>
        </w:rPr>
        <w:t>Aldamerem</w:t>
      </w:r>
      <w:proofErr w:type="spellEnd"/>
    </w:p>
    <w:p w14:paraId="00E1584B" w14:textId="15E2899F" w:rsidR="003D1283" w:rsidRPr="003D1283" w:rsidRDefault="003D1283" w:rsidP="003D1283">
      <w:pPr>
        <w:pStyle w:val="Standard"/>
        <w:spacing w:line="276" w:lineRule="auto"/>
        <w:jc w:val="both"/>
        <w:rPr>
          <w:b/>
          <w:bCs/>
        </w:rPr>
      </w:pPr>
      <w:r w:rsidRPr="003D1283">
        <w:rPr>
          <w:b/>
          <w:bCs/>
        </w:rPr>
        <w:t>Składniki:</w:t>
      </w:r>
    </w:p>
    <w:p w14:paraId="3594E793" w14:textId="0682AC7F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- 2 dojrzałe awokado,</w:t>
      </w:r>
    </w:p>
    <w:p w14:paraId="7A96FAFB" w14:textId="5E203D75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- 150 g filetu z tuńczyka,</w:t>
      </w:r>
    </w:p>
    <w:p w14:paraId="3C3F6244" w14:textId="2EC6639E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 xml:space="preserve">- 300 g sera </w:t>
      </w:r>
      <w:proofErr w:type="spellStart"/>
      <w:r w:rsidRPr="003D1283">
        <w:t>Aldamer</w:t>
      </w:r>
      <w:proofErr w:type="spellEnd"/>
      <w:r w:rsidRPr="003D1283">
        <w:t xml:space="preserve"> MSM Mońki (¾ do farszu, reszta do posypania),</w:t>
      </w:r>
    </w:p>
    <w:p w14:paraId="16FA4493" w14:textId="0BE8697C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- ½ pęczka natki pietruszki,</w:t>
      </w:r>
    </w:p>
    <w:p w14:paraId="29635C2E" w14:textId="6E237FA7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- 1 jajko,</w:t>
      </w:r>
    </w:p>
    <w:p w14:paraId="596F0310" w14:textId="62E5200E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- 100 ml słodkiej śmietany 18%,</w:t>
      </w:r>
    </w:p>
    <w:p w14:paraId="1F5B5FF8" w14:textId="0B0B92A1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- 1 łyżka mąki pszennej,</w:t>
      </w:r>
    </w:p>
    <w:p w14:paraId="5A4197F0" w14:textId="5604E049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- 3 ząbki czosnku</w:t>
      </w:r>
    </w:p>
    <w:p w14:paraId="216EC8E0" w14:textId="77777777" w:rsidR="003D1283" w:rsidRPr="003D1283" w:rsidRDefault="003D1283" w:rsidP="003D1283">
      <w:pPr>
        <w:pStyle w:val="Standard"/>
        <w:spacing w:line="276" w:lineRule="auto"/>
        <w:jc w:val="both"/>
      </w:pPr>
      <w:r w:rsidRPr="003D1283">
        <w:t>- sól i grubo mielony czarny pieprz do smaku.</w:t>
      </w:r>
    </w:p>
    <w:p w14:paraId="321D086D" w14:textId="77777777" w:rsidR="003D1283" w:rsidRPr="003D1283" w:rsidRDefault="003D1283" w:rsidP="003D1283">
      <w:pPr>
        <w:pStyle w:val="Standard"/>
        <w:spacing w:line="276" w:lineRule="auto"/>
        <w:jc w:val="both"/>
        <w:rPr>
          <w:b/>
          <w:bCs/>
        </w:rPr>
      </w:pPr>
    </w:p>
    <w:p w14:paraId="0745ADCE" w14:textId="141D3A65" w:rsidR="003D1283" w:rsidRPr="003D1283" w:rsidRDefault="003D1283" w:rsidP="003D1283">
      <w:pPr>
        <w:pStyle w:val="Standard"/>
        <w:spacing w:line="276" w:lineRule="auto"/>
        <w:jc w:val="both"/>
        <w:rPr>
          <w:b/>
          <w:bCs/>
        </w:rPr>
      </w:pPr>
      <w:r w:rsidRPr="003D1283">
        <w:rPr>
          <w:b/>
          <w:bCs/>
        </w:rPr>
        <w:t>Wykonanie:</w:t>
      </w:r>
    </w:p>
    <w:p w14:paraId="2C64DA59" w14:textId="1729767B" w:rsidR="003D1283" w:rsidRPr="003D1283" w:rsidRDefault="003D1283" w:rsidP="003D1283">
      <w:pPr>
        <w:pStyle w:val="Standard"/>
        <w:spacing w:line="276" w:lineRule="auto"/>
        <w:jc w:val="both"/>
      </w:pPr>
      <w:r w:rsidRPr="003D1283">
        <w:lastRenderedPageBreak/>
        <w:t>Awokado przekrój na pół, usuń pestki i częściowo wydrąż miąższ. W misce połącz miąższ z pokrojonym w kostkę tuńczykiem, startym serem (¾ porcji), posiekaną natką, czosnkiem, mąką, solą i pieprzem. W osobnej misce roztrzep jajko ze śmietanką i dodaj do farszu. Wypełnij połówki awokado przygotowaną masą, posyp resztą sera. Zapiekaj w piekarniku nagrzanym do 200°C przez około 25 minut.</w:t>
      </w:r>
    </w:p>
    <w:p w14:paraId="07ED7FD3" w14:textId="274C124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28424" w14:textId="77777777" w:rsidR="00F676C7" w:rsidRDefault="00F676C7">
      <w:pPr>
        <w:spacing w:after="0" w:line="240" w:lineRule="auto"/>
      </w:pPr>
      <w:r>
        <w:separator/>
      </w:r>
    </w:p>
  </w:endnote>
  <w:endnote w:type="continuationSeparator" w:id="0">
    <w:p w14:paraId="54822ECA" w14:textId="77777777" w:rsidR="00F676C7" w:rsidRDefault="00F67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7B035" w14:textId="77777777" w:rsidR="00F676C7" w:rsidRDefault="00F676C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71EA5A" w14:textId="77777777" w:rsidR="00F676C7" w:rsidRDefault="00F67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177DE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83BA6"/>
    <w:rsid w:val="00792C34"/>
    <w:rsid w:val="007A585E"/>
    <w:rsid w:val="007C3E06"/>
    <w:rsid w:val="007C523E"/>
    <w:rsid w:val="007D0010"/>
    <w:rsid w:val="007D70DD"/>
    <w:rsid w:val="007F5C6D"/>
    <w:rsid w:val="008039A6"/>
    <w:rsid w:val="0081025C"/>
    <w:rsid w:val="00814C58"/>
    <w:rsid w:val="00824B8D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E0F40"/>
    <w:rsid w:val="009E206B"/>
    <w:rsid w:val="00A25461"/>
    <w:rsid w:val="00A42C80"/>
    <w:rsid w:val="00A671E8"/>
    <w:rsid w:val="00A80D77"/>
    <w:rsid w:val="00AA096C"/>
    <w:rsid w:val="00AA6E27"/>
    <w:rsid w:val="00AC732C"/>
    <w:rsid w:val="00AE2E32"/>
    <w:rsid w:val="00B24FB8"/>
    <w:rsid w:val="00B31A9F"/>
    <w:rsid w:val="00B4735B"/>
    <w:rsid w:val="00B5387F"/>
    <w:rsid w:val="00B55881"/>
    <w:rsid w:val="00B779D0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676C7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2025-07-09T09:23:00Z</dcterms:created>
  <dcterms:modified xsi:type="dcterms:W3CDTF">2025-07-09T09:25:00Z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